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Borders>
          <w:insideH w:val="single" w:sz="4" w:space="0" w:color="auto"/>
        </w:tblBorders>
        <w:tblLook w:val="04A0" w:firstRow="1" w:lastRow="0" w:firstColumn="1" w:lastColumn="0" w:noHBand="0" w:noVBand="1"/>
      </w:tblPr>
      <w:tblGrid>
        <w:gridCol w:w="3391"/>
        <w:gridCol w:w="585"/>
        <w:gridCol w:w="1847"/>
        <w:gridCol w:w="3822"/>
      </w:tblGrid>
      <w:tr w:rsidR="006D32E8" w:rsidRPr="00E307BB" w14:paraId="45B0D685" w14:textId="77777777" w:rsidTr="006D32E8">
        <w:trPr>
          <w:trHeight w:val="1178"/>
        </w:trPr>
        <w:tc>
          <w:tcPr>
            <w:tcW w:w="3391" w:type="dxa"/>
            <w:tcBorders>
              <w:top w:val="nil"/>
              <w:left w:val="nil"/>
              <w:bottom w:val="single" w:sz="4" w:space="0" w:color="auto"/>
              <w:right w:val="nil"/>
            </w:tcBorders>
            <w:hideMark/>
          </w:tcPr>
          <w:p w14:paraId="61FB04B1" w14:textId="055D595F" w:rsidR="006D32E8" w:rsidRPr="00E307BB" w:rsidRDefault="006D32E8" w:rsidP="00B248DB">
            <w:pPr>
              <w:ind w:left="2835" w:hanging="2835"/>
              <w:rPr>
                <w:rFonts w:ascii="Lato" w:hAnsi="Lato" w:cs="Lato"/>
                <w:b/>
                <w:iCs/>
                <w:sz w:val="20"/>
                <w:szCs w:val="20"/>
              </w:rPr>
            </w:pPr>
            <w:r w:rsidRPr="00E307BB">
              <w:rPr>
                <w:rFonts w:ascii="Lato" w:hAnsi="Lato"/>
                <w:noProof/>
                <w:sz w:val="20"/>
                <w:szCs w:val="20"/>
              </w:rPr>
              <w:drawing>
                <wp:anchor distT="0" distB="0" distL="114300" distR="114300" simplePos="0" relativeHeight="251659264" behindDoc="0" locked="0" layoutInCell="1" allowOverlap="1" wp14:anchorId="4F20F479" wp14:editId="14B52BC8">
                  <wp:simplePos x="0" y="0"/>
                  <wp:positionH relativeFrom="column">
                    <wp:posOffset>-1270</wp:posOffset>
                  </wp:positionH>
                  <wp:positionV relativeFrom="paragraph">
                    <wp:posOffset>66675</wp:posOffset>
                  </wp:positionV>
                  <wp:extent cx="1162050" cy="619125"/>
                  <wp:effectExtent l="0" t="0" r="0"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54" w:type="dxa"/>
            <w:gridSpan w:val="3"/>
            <w:tcBorders>
              <w:top w:val="nil"/>
              <w:left w:val="nil"/>
              <w:bottom w:val="single" w:sz="4" w:space="0" w:color="auto"/>
              <w:right w:val="nil"/>
            </w:tcBorders>
          </w:tcPr>
          <w:p w14:paraId="75EFE392" w14:textId="77777777" w:rsidR="006D32E8" w:rsidRPr="00E307BB" w:rsidRDefault="006D32E8" w:rsidP="00B248DB">
            <w:pPr>
              <w:ind w:left="226"/>
              <w:rPr>
                <w:rFonts w:ascii="Lato" w:hAnsi="Lato" w:cs="Lato"/>
                <w:sz w:val="20"/>
                <w:szCs w:val="20"/>
              </w:rPr>
            </w:pPr>
          </w:p>
          <w:p w14:paraId="0EFA601D" w14:textId="77777777" w:rsidR="006D32E8" w:rsidRDefault="006D32E8" w:rsidP="00B248DB">
            <w:pPr>
              <w:ind w:left="226"/>
              <w:rPr>
                <w:rFonts w:ascii="Lato" w:hAnsi="Lato" w:cs="Lato"/>
                <w:sz w:val="14"/>
                <w:szCs w:val="14"/>
              </w:rPr>
            </w:pPr>
            <w:r>
              <w:rPr>
                <w:rFonts w:ascii="Lato" w:hAnsi="Lato" w:cs="Lato"/>
                <w:sz w:val="14"/>
                <w:szCs w:val="14"/>
              </w:rPr>
              <w:t>GRZYBUD Paweł Grzybek</w:t>
            </w:r>
          </w:p>
          <w:p w14:paraId="3645E69E" w14:textId="77777777" w:rsidR="006D32E8" w:rsidRDefault="006D32E8" w:rsidP="00B248DB">
            <w:pPr>
              <w:ind w:left="226"/>
              <w:rPr>
                <w:rFonts w:ascii="Lato" w:hAnsi="Lato" w:cs="Lato"/>
                <w:sz w:val="14"/>
                <w:szCs w:val="14"/>
              </w:rPr>
            </w:pPr>
            <w:r>
              <w:rPr>
                <w:rFonts w:ascii="Lato" w:hAnsi="Lato" w:cs="Lato"/>
                <w:sz w:val="14"/>
                <w:szCs w:val="14"/>
              </w:rPr>
              <w:t>ul. Tysiąclecia 10 F/120, 97-500 Radomsko</w:t>
            </w:r>
          </w:p>
          <w:p w14:paraId="32AD0A13" w14:textId="77777777" w:rsidR="006D32E8" w:rsidRDefault="006D32E8" w:rsidP="00B248DB">
            <w:pPr>
              <w:ind w:left="226"/>
              <w:rPr>
                <w:rFonts w:ascii="Lato" w:hAnsi="Lato" w:cs="Lato"/>
                <w:sz w:val="14"/>
                <w:szCs w:val="14"/>
              </w:rPr>
            </w:pPr>
            <w:r>
              <w:rPr>
                <w:rFonts w:ascii="Lato" w:hAnsi="Lato" w:cs="Lato"/>
                <w:sz w:val="14"/>
                <w:szCs w:val="14"/>
              </w:rPr>
              <w:t>ul. Aleja Wyzwolenia 9/31, 42-224 Częstochowa</w:t>
            </w:r>
          </w:p>
          <w:p w14:paraId="33684A1A" w14:textId="77777777" w:rsidR="006D32E8" w:rsidRDefault="006D32E8" w:rsidP="00B248DB">
            <w:pPr>
              <w:ind w:left="226"/>
              <w:rPr>
                <w:rFonts w:ascii="Lato" w:hAnsi="Lato" w:cs="Lato"/>
                <w:sz w:val="14"/>
                <w:szCs w:val="14"/>
              </w:rPr>
            </w:pPr>
            <w:r>
              <w:rPr>
                <w:rFonts w:ascii="Lato" w:hAnsi="Lato" w:cs="Lato"/>
                <w:sz w:val="14"/>
                <w:szCs w:val="14"/>
              </w:rPr>
              <w:t>kontakt@grzybud.pl, www.grzybud.pl, NIP: 772-225-68-18</w:t>
            </w:r>
          </w:p>
          <w:p w14:paraId="42EFA10F" w14:textId="77777777" w:rsidR="006D32E8" w:rsidRDefault="006D32E8" w:rsidP="00B248DB">
            <w:pPr>
              <w:ind w:left="226"/>
              <w:rPr>
                <w:rFonts w:ascii="Lato" w:hAnsi="Lato" w:cs="Lato"/>
                <w:sz w:val="14"/>
                <w:szCs w:val="14"/>
              </w:rPr>
            </w:pPr>
            <w:r>
              <w:rPr>
                <w:rFonts w:ascii="Lato" w:hAnsi="Lato" w:cs="Lato"/>
                <w:sz w:val="14"/>
                <w:szCs w:val="14"/>
              </w:rPr>
              <w:t>tel. 508 521 423</w:t>
            </w:r>
          </w:p>
          <w:p w14:paraId="7E029F93" w14:textId="77777777" w:rsidR="006D32E8" w:rsidRPr="00E307BB" w:rsidRDefault="006D32E8" w:rsidP="00B248DB">
            <w:pPr>
              <w:rPr>
                <w:rFonts w:ascii="Lato" w:hAnsi="Lato" w:cs="Lato"/>
                <w:b/>
                <w:iCs/>
                <w:sz w:val="20"/>
                <w:szCs w:val="20"/>
              </w:rPr>
            </w:pPr>
          </w:p>
        </w:tc>
      </w:tr>
      <w:tr w:rsidR="006D32E8" w:rsidRPr="00E307BB" w14:paraId="419E93EE" w14:textId="77777777" w:rsidTr="006D32E8">
        <w:trPr>
          <w:trHeight w:val="603"/>
        </w:trPr>
        <w:tc>
          <w:tcPr>
            <w:tcW w:w="9645" w:type="dxa"/>
            <w:gridSpan w:val="4"/>
            <w:tcBorders>
              <w:top w:val="single" w:sz="4" w:space="0" w:color="auto"/>
              <w:left w:val="nil"/>
              <w:bottom w:val="single" w:sz="4" w:space="0" w:color="auto"/>
              <w:right w:val="nil"/>
            </w:tcBorders>
          </w:tcPr>
          <w:p w14:paraId="2C227992" w14:textId="2EED6E05" w:rsidR="006D32E8" w:rsidRPr="00E307BB" w:rsidRDefault="006D32E8" w:rsidP="00B248DB">
            <w:pPr>
              <w:jc w:val="center"/>
              <w:rPr>
                <w:rFonts w:ascii="Lato" w:hAnsi="Lato" w:cs="Lato"/>
                <w:b/>
                <w:sz w:val="20"/>
                <w:szCs w:val="20"/>
              </w:rPr>
            </w:pPr>
            <w:r w:rsidRPr="006D32E8">
              <w:rPr>
                <w:rFonts w:ascii="Lato" w:hAnsi="Lato" w:cs="Lato"/>
                <w:b/>
                <w:sz w:val="36"/>
                <w:szCs w:val="36"/>
              </w:rPr>
              <w:t>PROJEKT WYKONAWCZY – BRANŻA ELEKTRYCZNA</w:t>
            </w:r>
          </w:p>
        </w:tc>
      </w:tr>
      <w:tr w:rsidR="006D32E8" w:rsidRPr="00E307BB" w14:paraId="555F6813" w14:textId="77777777" w:rsidTr="006D32E8">
        <w:trPr>
          <w:trHeight w:val="497"/>
        </w:trPr>
        <w:tc>
          <w:tcPr>
            <w:tcW w:w="3976" w:type="dxa"/>
            <w:gridSpan w:val="2"/>
            <w:tcBorders>
              <w:top w:val="single" w:sz="4" w:space="0" w:color="auto"/>
              <w:left w:val="nil"/>
              <w:bottom w:val="single" w:sz="4" w:space="0" w:color="auto"/>
              <w:right w:val="nil"/>
            </w:tcBorders>
            <w:hideMark/>
          </w:tcPr>
          <w:p w14:paraId="7B9DECA5" w14:textId="77777777" w:rsidR="006D32E8" w:rsidRPr="00E307BB" w:rsidRDefault="006D32E8" w:rsidP="00B248DB">
            <w:pPr>
              <w:ind w:left="2835" w:hanging="2835"/>
              <w:jc w:val="both"/>
              <w:rPr>
                <w:rFonts w:ascii="Lato" w:hAnsi="Lato" w:cs="Lato"/>
                <w:bCs/>
                <w:iCs/>
                <w:sz w:val="20"/>
                <w:szCs w:val="20"/>
              </w:rPr>
            </w:pPr>
            <w:r w:rsidRPr="00E307BB">
              <w:rPr>
                <w:rFonts w:ascii="Lato" w:hAnsi="Lato" w:cs="Lato"/>
                <w:bCs/>
                <w:iCs/>
                <w:sz w:val="20"/>
                <w:szCs w:val="20"/>
              </w:rPr>
              <w:t xml:space="preserve">PRZEDMIOT </w:t>
            </w:r>
          </w:p>
          <w:p w14:paraId="748C7850" w14:textId="77777777" w:rsidR="006D32E8" w:rsidRPr="00E307BB" w:rsidRDefault="006D32E8" w:rsidP="00B248DB">
            <w:pPr>
              <w:ind w:left="2835" w:hanging="2835"/>
              <w:jc w:val="both"/>
              <w:rPr>
                <w:rFonts w:ascii="Lato" w:hAnsi="Lato" w:cs="Lato"/>
                <w:bCs/>
                <w:iCs/>
                <w:sz w:val="20"/>
                <w:szCs w:val="20"/>
              </w:rPr>
            </w:pPr>
            <w:r w:rsidRPr="00E307BB">
              <w:rPr>
                <w:rFonts w:ascii="Lato" w:hAnsi="Lato" w:cs="Lato"/>
                <w:bCs/>
                <w:iCs/>
                <w:sz w:val="20"/>
                <w:szCs w:val="20"/>
              </w:rPr>
              <w:t>INWESTYCJI:</w:t>
            </w:r>
          </w:p>
        </w:tc>
        <w:tc>
          <w:tcPr>
            <w:tcW w:w="5669" w:type="dxa"/>
            <w:gridSpan w:val="2"/>
            <w:tcBorders>
              <w:top w:val="single" w:sz="4" w:space="0" w:color="auto"/>
              <w:left w:val="nil"/>
              <w:bottom w:val="single" w:sz="4" w:space="0" w:color="auto"/>
              <w:right w:val="nil"/>
            </w:tcBorders>
            <w:vAlign w:val="center"/>
            <w:hideMark/>
          </w:tcPr>
          <w:p w14:paraId="4BF0975D" w14:textId="77777777" w:rsidR="006D32E8" w:rsidRDefault="006D32E8" w:rsidP="00B248DB">
            <w:pPr>
              <w:jc w:val="both"/>
              <w:rPr>
                <w:rFonts w:ascii="Lato" w:hAnsi="Lato" w:cs="Tahoma"/>
                <w:color w:val="000000"/>
                <w:sz w:val="20"/>
                <w:szCs w:val="20"/>
                <w:lang w:eastAsia="pl-PL"/>
              </w:rPr>
            </w:pPr>
            <w:r w:rsidRPr="00E307BB">
              <w:rPr>
                <w:rFonts w:ascii="Lato" w:hAnsi="Lato" w:cs="Tahoma"/>
                <w:color w:val="000000"/>
                <w:sz w:val="20"/>
                <w:szCs w:val="20"/>
                <w:lang w:eastAsia="pl-PL"/>
              </w:rPr>
              <w:t xml:space="preserve">BUDOWA </w:t>
            </w:r>
            <w:r>
              <w:rPr>
                <w:rFonts w:ascii="Lato" w:hAnsi="Lato" w:cs="Tahoma"/>
                <w:color w:val="000000"/>
                <w:sz w:val="20"/>
                <w:szCs w:val="20"/>
                <w:lang w:eastAsia="pl-PL"/>
              </w:rPr>
              <w:t>DWÓCH BUDYNKÓW</w:t>
            </w:r>
          </w:p>
          <w:p w14:paraId="67EB9FD4" w14:textId="77777777" w:rsidR="006D32E8" w:rsidRPr="00E307BB" w:rsidRDefault="006D32E8" w:rsidP="00B248DB">
            <w:pPr>
              <w:jc w:val="both"/>
              <w:rPr>
                <w:rFonts w:ascii="Lato" w:hAnsi="Lato" w:cs="Tahoma"/>
                <w:color w:val="000000"/>
                <w:sz w:val="20"/>
                <w:szCs w:val="20"/>
                <w:lang w:eastAsia="pl-PL"/>
              </w:rPr>
            </w:pPr>
            <w:r>
              <w:rPr>
                <w:rFonts w:ascii="Lato" w:hAnsi="Lato" w:cs="Tahoma"/>
                <w:color w:val="000000"/>
                <w:sz w:val="20"/>
                <w:szCs w:val="20"/>
                <w:lang w:eastAsia="pl-PL"/>
              </w:rPr>
              <w:t>MIESZKALNYCH WIELORODZINNYCH</w:t>
            </w:r>
          </w:p>
        </w:tc>
      </w:tr>
      <w:tr w:rsidR="006D32E8" w:rsidRPr="00E307BB" w14:paraId="02BC3DB6" w14:textId="77777777" w:rsidTr="006D32E8">
        <w:trPr>
          <w:trHeight w:val="121"/>
        </w:trPr>
        <w:tc>
          <w:tcPr>
            <w:tcW w:w="3976" w:type="dxa"/>
            <w:gridSpan w:val="2"/>
            <w:tcBorders>
              <w:top w:val="single" w:sz="4" w:space="0" w:color="auto"/>
              <w:left w:val="nil"/>
              <w:bottom w:val="single" w:sz="4" w:space="0" w:color="auto"/>
              <w:right w:val="nil"/>
            </w:tcBorders>
            <w:vAlign w:val="center"/>
            <w:hideMark/>
          </w:tcPr>
          <w:p w14:paraId="4828757F" w14:textId="77777777" w:rsidR="006D32E8" w:rsidRPr="00E307BB" w:rsidRDefault="006D32E8" w:rsidP="00B248DB">
            <w:pPr>
              <w:ind w:left="2835" w:hanging="2835"/>
              <w:rPr>
                <w:rFonts w:ascii="Lato" w:hAnsi="Lato" w:cs="Lato"/>
                <w:bCs/>
                <w:iCs/>
                <w:sz w:val="20"/>
                <w:szCs w:val="20"/>
              </w:rPr>
            </w:pPr>
            <w:r w:rsidRPr="00E307BB">
              <w:rPr>
                <w:rFonts w:ascii="Lato" w:hAnsi="Lato" w:cs="Lato"/>
                <w:bCs/>
                <w:iCs/>
                <w:sz w:val="20"/>
                <w:szCs w:val="20"/>
              </w:rPr>
              <w:t>KATEGORIA OBIEKTU:</w:t>
            </w:r>
          </w:p>
        </w:tc>
        <w:tc>
          <w:tcPr>
            <w:tcW w:w="5669" w:type="dxa"/>
            <w:gridSpan w:val="2"/>
            <w:tcBorders>
              <w:top w:val="single" w:sz="4" w:space="0" w:color="auto"/>
              <w:left w:val="nil"/>
              <w:bottom w:val="single" w:sz="4" w:space="0" w:color="auto"/>
              <w:right w:val="nil"/>
            </w:tcBorders>
            <w:vAlign w:val="center"/>
            <w:hideMark/>
          </w:tcPr>
          <w:p w14:paraId="533065BF" w14:textId="77777777" w:rsidR="006D32E8" w:rsidRPr="00E307BB" w:rsidRDefault="006D32E8" w:rsidP="00B248DB">
            <w:pPr>
              <w:rPr>
                <w:rFonts w:ascii="Lato" w:hAnsi="Lato" w:cs="Lato"/>
                <w:bCs/>
                <w:iCs/>
                <w:sz w:val="20"/>
                <w:szCs w:val="20"/>
              </w:rPr>
            </w:pPr>
            <w:r w:rsidRPr="00E307BB">
              <w:rPr>
                <w:rFonts w:ascii="Lato" w:hAnsi="Lato"/>
                <w:sz w:val="20"/>
                <w:szCs w:val="20"/>
              </w:rPr>
              <w:t>XIII</w:t>
            </w:r>
          </w:p>
        </w:tc>
      </w:tr>
      <w:tr w:rsidR="006D32E8" w:rsidRPr="00E307BB" w14:paraId="4426EA72" w14:textId="77777777" w:rsidTr="006D32E8">
        <w:trPr>
          <w:trHeight w:val="121"/>
        </w:trPr>
        <w:tc>
          <w:tcPr>
            <w:tcW w:w="3976" w:type="dxa"/>
            <w:gridSpan w:val="2"/>
            <w:tcBorders>
              <w:top w:val="single" w:sz="4" w:space="0" w:color="auto"/>
              <w:left w:val="nil"/>
              <w:bottom w:val="single" w:sz="4" w:space="0" w:color="auto"/>
              <w:right w:val="nil"/>
            </w:tcBorders>
            <w:vAlign w:val="center"/>
          </w:tcPr>
          <w:p w14:paraId="0A98231F" w14:textId="77777777" w:rsidR="006D32E8" w:rsidRPr="00E307BB" w:rsidRDefault="006D32E8" w:rsidP="00B248DB">
            <w:pPr>
              <w:ind w:left="2835" w:hanging="2835"/>
              <w:rPr>
                <w:rFonts w:ascii="Lato" w:hAnsi="Lato" w:cs="Lato"/>
                <w:bCs/>
                <w:iCs/>
                <w:sz w:val="20"/>
                <w:szCs w:val="20"/>
              </w:rPr>
            </w:pPr>
            <w:r>
              <w:rPr>
                <w:rFonts w:ascii="Lato" w:hAnsi="Lato" w:cs="Lato"/>
                <w:bCs/>
                <w:iCs/>
                <w:sz w:val="20"/>
                <w:szCs w:val="20"/>
              </w:rPr>
              <w:t>OBIEKT:</w:t>
            </w:r>
          </w:p>
        </w:tc>
        <w:tc>
          <w:tcPr>
            <w:tcW w:w="5669" w:type="dxa"/>
            <w:gridSpan w:val="2"/>
            <w:tcBorders>
              <w:top w:val="single" w:sz="4" w:space="0" w:color="auto"/>
              <w:left w:val="nil"/>
              <w:bottom w:val="single" w:sz="4" w:space="0" w:color="auto"/>
              <w:right w:val="nil"/>
            </w:tcBorders>
            <w:vAlign w:val="center"/>
          </w:tcPr>
          <w:p w14:paraId="098811FE" w14:textId="5168A963" w:rsidR="006D32E8" w:rsidRPr="00E307BB" w:rsidRDefault="006D32E8" w:rsidP="00B248DB">
            <w:pPr>
              <w:rPr>
                <w:rFonts w:ascii="Lato" w:hAnsi="Lato"/>
                <w:sz w:val="20"/>
                <w:szCs w:val="20"/>
              </w:rPr>
            </w:pPr>
            <w:r>
              <w:rPr>
                <w:rFonts w:ascii="Lato" w:hAnsi="Lato"/>
                <w:sz w:val="20"/>
                <w:szCs w:val="20"/>
              </w:rPr>
              <w:t xml:space="preserve">BUDYNEK NR </w:t>
            </w:r>
            <w:r w:rsidR="00934098">
              <w:rPr>
                <w:rFonts w:ascii="Lato" w:hAnsi="Lato"/>
                <w:sz w:val="20"/>
                <w:szCs w:val="20"/>
              </w:rPr>
              <w:t>2</w:t>
            </w:r>
          </w:p>
        </w:tc>
      </w:tr>
      <w:tr w:rsidR="006D32E8" w:rsidRPr="00E307BB" w14:paraId="5684A446" w14:textId="77777777" w:rsidTr="006D32E8">
        <w:trPr>
          <w:trHeight w:val="389"/>
        </w:trPr>
        <w:tc>
          <w:tcPr>
            <w:tcW w:w="3976" w:type="dxa"/>
            <w:gridSpan w:val="2"/>
            <w:tcBorders>
              <w:top w:val="single" w:sz="4" w:space="0" w:color="auto"/>
              <w:left w:val="nil"/>
              <w:bottom w:val="single" w:sz="4" w:space="0" w:color="auto"/>
              <w:right w:val="nil"/>
            </w:tcBorders>
            <w:hideMark/>
          </w:tcPr>
          <w:p w14:paraId="23FCF64E" w14:textId="77777777" w:rsidR="006D32E8" w:rsidRPr="00E307BB" w:rsidRDefault="006D32E8" w:rsidP="00B248DB">
            <w:pPr>
              <w:ind w:left="2835" w:hanging="2835"/>
              <w:jc w:val="both"/>
              <w:rPr>
                <w:rFonts w:ascii="Lato" w:hAnsi="Lato" w:cs="Lato"/>
                <w:bCs/>
                <w:iCs/>
                <w:sz w:val="20"/>
                <w:szCs w:val="20"/>
              </w:rPr>
            </w:pPr>
            <w:r w:rsidRPr="00E307BB">
              <w:rPr>
                <w:rFonts w:ascii="Lato" w:hAnsi="Lato" w:cs="Lato"/>
                <w:bCs/>
                <w:iCs/>
                <w:sz w:val="20"/>
                <w:szCs w:val="20"/>
              </w:rPr>
              <w:t>LOKALIZACJA</w:t>
            </w:r>
          </w:p>
          <w:p w14:paraId="3A81C795" w14:textId="77777777" w:rsidR="006D32E8" w:rsidRPr="00E307BB" w:rsidRDefault="006D32E8" w:rsidP="00B248DB">
            <w:pPr>
              <w:jc w:val="both"/>
              <w:rPr>
                <w:rFonts w:ascii="Lato" w:hAnsi="Lato" w:cs="Lato"/>
                <w:bCs/>
                <w:iCs/>
                <w:sz w:val="20"/>
                <w:szCs w:val="20"/>
              </w:rPr>
            </w:pPr>
            <w:r w:rsidRPr="00E307BB">
              <w:rPr>
                <w:rFonts w:ascii="Lato" w:hAnsi="Lato" w:cs="Lato"/>
                <w:bCs/>
                <w:iCs/>
                <w:sz w:val="20"/>
                <w:szCs w:val="20"/>
              </w:rPr>
              <w:t>INWESTYCJI:</w:t>
            </w:r>
          </w:p>
        </w:tc>
        <w:tc>
          <w:tcPr>
            <w:tcW w:w="5669" w:type="dxa"/>
            <w:gridSpan w:val="2"/>
            <w:tcBorders>
              <w:top w:val="single" w:sz="4" w:space="0" w:color="auto"/>
              <w:left w:val="nil"/>
              <w:bottom w:val="single" w:sz="4" w:space="0" w:color="auto"/>
              <w:right w:val="nil"/>
            </w:tcBorders>
            <w:vAlign w:val="center"/>
            <w:hideMark/>
          </w:tcPr>
          <w:p w14:paraId="1FD27047" w14:textId="77777777" w:rsidR="006D32E8" w:rsidRPr="00E307BB" w:rsidRDefault="006D32E8" w:rsidP="00B248DB">
            <w:pPr>
              <w:suppressAutoHyphens w:val="0"/>
              <w:autoSpaceDE w:val="0"/>
              <w:autoSpaceDN w:val="0"/>
              <w:adjustRightInd w:val="0"/>
              <w:rPr>
                <w:rFonts w:ascii="Lato" w:hAnsi="Lato" w:cs="Tahoma"/>
                <w:color w:val="000000"/>
                <w:sz w:val="20"/>
                <w:szCs w:val="20"/>
                <w:lang w:eastAsia="pl-PL"/>
              </w:rPr>
            </w:pPr>
            <w:r w:rsidRPr="00E307BB">
              <w:rPr>
                <w:rFonts w:ascii="Lato" w:hAnsi="Lato" w:cs="Tahoma"/>
                <w:color w:val="000000"/>
                <w:sz w:val="20"/>
                <w:szCs w:val="20"/>
                <w:lang w:eastAsia="pl-PL"/>
              </w:rPr>
              <w:t>DZ. NR EW. 230/91,</w:t>
            </w:r>
            <w:r>
              <w:rPr>
                <w:rFonts w:ascii="Lato" w:hAnsi="Lato" w:cs="Tahoma"/>
                <w:color w:val="000000"/>
                <w:sz w:val="20"/>
                <w:szCs w:val="20"/>
                <w:lang w:eastAsia="pl-PL"/>
              </w:rPr>
              <w:t xml:space="preserve"> </w:t>
            </w:r>
            <w:r w:rsidRPr="00E307BB">
              <w:rPr>
                <w:rFonts w:ascii="Lato" w:hAnsi="Lato" w:cs="Tahoma"/>
                <w:color w:val="000000"/>
                <w:sz w:val="20"/>
                <w:szCs w:val="20"/>
                <w:lang w:eastAsia="pl-PL"/>
              </w:rPr>
              <w:t xml:space="preserve">OBRĘB 0082 STRZELCE OPOLSKIE, </w:t>
            </w:r>
          </w:p>
          <w:p w14:paraId="672A22C4" w14:textId="77777777" w:rsidR="006D32E8" w:rsidRPr="00E307BB" w:rsidRDefault="006D32E8" w:rsidP="00B248DB">
            <w:pPr>
              <w:rPr>
                <w:rFonts w:ascii="Lato" w:hAnsi="Lato" w:cs="Lato"/>
                <w:bCs/>
                <w:iCs/>
                <w:sz w:val="20"/>
                <w:szCs w:val="20"/>
              </w:rPr>
            </w:pPr>
            <w:r>
              <w:rPr>
                <w:rFonts w:ascii="Lato" w:hAnsi="Lato" w:cs="Tahoma"/>
                <w:color w:val="000000"/>
                <w:sz w:val="20"/>
                <w:szCs w:val="20"/>
                <w:lang w:eastAsia="pl-PL"/>
              </w:rPr>
              <w:t>UL. BOCZNICOWA</w:t>
            </w:r>
            <w:r w:rsidRPr="00E307BB">
              <w:rPr>
                <w:rFonts w:ascii="Lato" w:hAnsi="Lato" w:cs="Tahoma"/>
                <w:color w:val="000000"/>
                <w:sz w:val="20"/>
                <w:szCs w:val="20"/>
                <w:lang w:eastAsia="pl-PL"/>
              </w:rPr>
              <w:t>, 47-100 STRZELCE OPOLSKIE</w:t>
            </w:r>
          </w:p>
        </w:tc>
      </w:tr>
      <w:tr w:rsidR="006D32E8" w:rsidRPr="00E307BB" w14:paraId="4645C174" w14:textId="77777777" w:rsidTr="006D32E8">
        <w:trPr>
          <w:trHeight w:val="52"/>
        </w:trPr>
        <w:tc>
          <w:tcPr>
            <w:tcW w:w="3976" w:type="dxa"/>
            <w:gridSpan w:val="2"/>
            <w:tcBorders>
              <w:top w:val="single" w:sz="4" w:space="0" w:color="auto"/>
              <w:left w:val="nil"/>
              <w:bottom w:val="single" w:sz="4" w:space="0" w:color="auto"/>
              <w:right w:val="nil"/>
            </w:tcBorders>
            <w:hideMark/>
          </w:tcPr>
          <w:p w14:paraId="399F00EC" w14:textId="77777777" w:rsidR="006D32E8" w:rsidRPr="00E307BB" w:rsidRDefault="006D32E8" w:rsidP="00B248DB">
            <w:pPr>
              <w:jc w:val="both"/>
              <w:rPr>
                <w:rFonts w:ascii="Lato" w:hAnsi="Lato" w:cs="Lato"/>
                <w:bCs/>
                <w:iCs/>
                <w:sz w:val="20"/>
                <w:szCs w:val="20"/>
              </w:rPr>
            </w:pPr>
            <w:r w:rsidRPr="00E307BB">
              <w:rPr>
                <w:rFonts w:ascii="Lato" w:hAnsi="Lato" w:cs="Lato"/>
                <w:bCs/>
                <w:iCs/>
                <w:sz w:val="20"/>
                <w:szCs w:val="20"/>
              </w:rPr>
              <w:t>INWESTOR:</w:t>
            </w:r>
            <w:r w:rsidRPr="00E307BB">
              <w:rPr>
                <w:rFonts w:ascii="Lato" w:hAnsi="Lato" w:cs="Lato"/>
                <w:bCs/>
                <w:iCs/>
                <w:sz w:val="20"/>
                <w:szCs w:val="20"/>
              </w:rPr>
              <w:tab/>
            </w:r>
          </w:p>
        </w:tc>
        <w:tc>
          <w:tcPr>
            <w:tcW w:w="5669" w:type="dxa"/>
            <w:gridSpan w:val="2"/>
            <w:tcBorders>
              <w:top w:val="single" w:sz="4" w:space="0" w:color="auto"/>
              <w:left w:val="nil"/>
              <w:bottom w:val="single" w:sz="4" w:space="0" w:color="auto"/>
              <w:right w:val="nil"/>
            </w:tcBorders>
            <w:hideMark/>
          </w:tcPr>
          <w:p w14:paraId="23F3425D" w14:textId="77777777" w:rsidR="006D32E8" w:rsidRPr="00E307BB" w:rsidRDefault="006D32E8" w:rsidP="00B248DB">
            <w:pPr>
              <w:jc w:val="both"/>
              <w:rPr>
                <w:rFonts w:ascii="Lato" w:hAnsi="Lato" w:cs="Lato"/>
                <w:bCs/>
                <w:iCs/>
                <w:sz w:val="20"/>
                <w:szCs w:val="20"/>
              </w:rPr>
            </w:pPr>
            <w:r w:rsidRPr="00E307BB">
              <w:rPr>
                <w:rFonts w:ascii="Lato" w:hAnsi="Lato"/>
                <w:color w:val="000000"/>
                <w:sz w:val="20"/>
                <w:szCs w:val="20"/>
              </w:rPr>
              <w:t>GMINA STRZELCE OPOLSKIE</w:t>
            </w:r>
          </w:p>
        </w:tc>
      </w:tr>
      <w:tr w:rsidR="006D32E8" w:rsidRPr="00E307BB" w14:paraId="0AC5FBD9" w14:textId="77777777" w:rsidTr="006D32E8">
        <w:trPr>
          <w:trHeight w:val="295"/>
        </w:trPr>
        <w:tc>
          <w:tcPr>
            <w:tcW w:w="3976" w:type="dxa"/>
            <w:gridSpan w:val="2"/>
            <w:tcBorders>
              <w:top w:val="single" w:sz="4" w:space="0" w:color="auto"/>
              <w:left w:val="nil"/>
              <w:bottom w:val="single" w:sz="4" w:space="0" w:color="auto"/>
              <w:right w:val="nil"/>
            </w:tcBorders>
            <w:hideMark/>
          </w:tcPr>
          <w:p w14:paraId="7D1B468B" w14:textId="77777777" w:rsidR="006D32E8" w:rsidRPr="00E307BB" w:rsidRDefault="006D32E8" w:rsidP="00B248DB">
            <w:pPr>
              <w:jc w:val="both"/>
              <w:rPr>
                <w:rFonts w:ascii="Lato" w:hAnsi="Lato" w:cs="Lato"/>
                <w:bCs/>
                <w:iCs/>
                <w:color w:val="000000"/>
                <w:sz w:val="20"/>
                <w:szCs w:val="20"/>
              </w:rPr>
            </w:pPr>
            <w:r w:rsidRPr="00E307BB">
              <w:rPr>
                <w:rFonts w:ascii="Lato" w:hAnsi="Lato" w:cs="Lato"/>
                <w:bCs/>
                <w:iCs/>
                <w:color w:val="000000"/>
                <w:sz w:val="20"/>
                <w:szCs w:val="20"/>
              </w:rPr>
              <w:t>ADRES</w:t>
            </w:r>
          </w:p>
          <w:p w14:paraId="1A6E46AC" w14:textId="77777777" w:rsidR="006D32E8" w:rsidRPr="00E307BB" w:rsidRDefault="006D32E8" w:rsidP="00B248DB">
            <w:pPr>
              <w:jc w:val="both"/>
              <w:rPr>
                <w:rFonts w:ascii="Lato" w:hAnsi="Lato" w:cs="Lato"/>
                <w:bCs/>
                <w:iCs/>
                <w:color w:val="000000"/>
                <w:sz w:val="20"/>
                <w:szCs w:val="20"/>
              </w:rPr>
            </w:pPr>
            <w:r w:rsidRPr="00E307BB">
              <w:rPr>
                <w:rFonts w:ascii="Lato" w:hAnsi="Lato" w:cs="Lato"/>
                <w:bCs/>
                <w:iCs/>
                <w:color w:val="000000"/>
                <w:sz w:val="20"/>
                <w:szCs w:val="20"/>
              </w:rPr>
              <w:t>INWESTORA:</w:t>
            </w:r>
          </w:p>
        </w:tc>
        <w:tc>
          <w:tcPr>
            <w:tcW w:w="5669" w:type="dxa"/>
            <w:gridSpan w:val="2"/>
            <w:tcBorders>
              <w:top w:val="single" w:sz="4" w:space="0" w:color="auto"/>
              <w:left w:val="nil"/>
              <w:bottom w:val="single" w:sz="4" w:space="0" w:color="auto"/>
              <w:right w:val="nil"/>
            </w:tcBorders>
            <w:vAlign w:val="center"/>
            <w:hideMark/>
          </w:tcPr>
          <w:p w14:paraId="1399F7D9" w14:textId="77777777" w:rsidR="006D32E8" w:rsidRPr="00E307BB" w:rsidRDefault="006D32E8" w:rsidP="00B248DB">
            <w:pPr>
              <w:rPr>
                <w:rFonts w:ascii="Lato" w:hAnsi="Lato" w:cs="Tahoma"/>
                <w:color w:val="000000"/>
                <w:sz w:val="20"/>
                <w:szCs w:val="20"/>
                <w:lang w:eastAsia="pl-PL"/>
              </w:rPr>
            </w:pPr>
            <w:r w:rsidRPr="00E307BB">
              <w:rPr>
                <w:rFonts w:ascii="Lato" w:hAnsi="Lato" w:cs="Tahoma"/>
                <w:color w:val="000000"/>
                <w:sz w:val="20"/>
                <w:szCs w:val="20"/>
                <w:lang w:eastAsia="pl-PL"/>
              </w:rPr>
              <w:t>PLAC MYŚLIWCA 1</w:t>
            </w:r>
          </w:p>
          <w:p w14:paraId="14C5FEA0" w14:textId="77777777" w:rsidR="006D32E8" w:rsidRPr="00E307BB" w:rsidRDefault="006D32E8" w:rsidP="00B248DB">
            <w:pPr>
              <w:rPr>
                <w:rFonts w:ascii="Lato" w:hAnsi="Lato" w:cs="Lato"/>
                <w:bCs/>
                <w:iCs/>
                <w:sz w:val="20"/>
                <w:szCs w:val="20"/>
              </w:rPr>
            </w:pPr>
            <w:r w:rsidRPr="00E307BB">
              <w:rPr>
                <w:rFonts w:ascii="Lato" w:hAnsi="Lato" w:cs="Tahoma"/>
                <w:color w:val="000000"/>
                <w:sz w:val="20"/>
                <w:szCs w:val="20"/>
                <w:lang w:eastAsia="pl-PL"/>
              </w:rPr>
              <w:t>47-100 STRZELCE OPOLSKIE</w:t>
            </w:r>
          </w:p>
        </w:tc>
      </w:tr>
      <w:tr w:rsidR="006D32E8" w:rsidRPr="00E307BB" w14:paraId="144102C4" w14:textId="77777777" w:rsidTr="006D32E8">
        <w:trPr>
          <w:trHeight w:val="170"/>
        </w:trPr>
        <w:tc>
          <w:tcPr>
            <w:tcW w:w="9645" w:type="dxa"/>
            <w:gridSpan w:val="4"/>
            <w:tcBorders>
              <w:top w:val="single" w:sz="4" w:space="0" w:color="auto"/>
              <w:left w:val="nil"/>
              <w:bottom w:val="single" w:sz="4" w:space="0" w:color="auto"/>
              <w:right w:val="nil"/>
            </w:tcBorders>
            <w:hideMark/>
          </w:tcPr>
          <w:p w14:paraId="685B5E64" w14:textId="50EF205D" w:rsidR="006D32E8" w:rsidRPr="00E307BB" w:rsidRDefault="006D32E8" w:rsidP="00B248DB">
            <w:pPr>
              <w:rPr>
                <w:rFonts w:ascii="Lato" w:hAnsi="Lato" w:cs="Lato"/>
                <w:bCs/>
                <w:iCs/>
                <w:color w:val="0070C0"/>
                <w:sz w:val="20"/>
                <w:szCs w:val="20"/>
              </w:rPr>
            </w:pPr>
            <w:r>
              <w:rPr>
                <w:rFonts w:ascii="Lato" w:hAnsi="Lato" w:cs="Lato"/>
                <w:bCs/>
                <w:iCs/>
                <w:color w:val="0070C0"/>
                <w:sz w:val="20"/>
                <w:szCs w:val="20"/>
              </w:rPr>
              <w:t>BRANŻA ELEKTRYCZNA</w:t>
            </w:r>
          </w:p>
        </w:tc>
      </w:tr>
      <w:tr w:rsidR="006D32E8" w:rsidRPr="00E307BB" w14:paraId="39018347" w14:textId="77777777" w:rsidTr="006D32E8">
        <w:trPr>
          <w:trHeight w:val="224"/>
        </w:trPr>
        <w:tc>
          <w:tcPr>
            <w:tcW w:w="3976" w:type="dxa"/>
            <w:gridSpan w:val="2"/>
            <w:tcBorders>
              <w:top w:val="single" w:sz="4" w:space="0" w:color="auto"/>
              <w:left w:val="nil"/>
              <w:bottom w:val="single" w:sz="4" w:space="0" w:color="auto"/>
              <w:right w:val="nil"/>
            </w:tcBorders>
            <w:hideMark/>
          </w:tcPr>
          <w:p w14:paraId="1D13C3EA" w14:textId="77777777" w:rsidR="006D32E8" w:rsidRPr="00E307BB" w:rsidRDefault="006D32E8" w:rsidP="00B248DB">
            <w:pPr>
              <w:rPr>
                <w:rFonts w:ascii="Lato" w:hAnsi="Lato" w:cs="Lato"/>
                <w:bCs/>
                <w:iCs/>
                <w:sz w:val="20"/>
                <w:szCs w:val="20"/>
              </w:rPr>
            </w:pPr>
            <w:r w:rsidRPr="00E307BB">
              <w:rPr>
                <w:rFonts w:ascii="Lato" w:hAnsi="Lato" w:cs="Lato"/>
                <w:bCs/>
                <w:iCs/>
                <w:sz w:val="20"/>
                <w:szCs w:val="20"/>
              </w:rPr>
              <w:t>PROJEKTANT:</w:t>
            </w:r>
          </w:p>
        </w:tc>
        <w:tc>
          <w:tcPr>
            <w:tcW w:w="5669" w:type="dxa"/>
            <w:gridSpan w:val="2"/>
            <w:tcBorders>
              <w:top w:val="single" w:sz="4" w:space="0" w:color="auto"/>
              <w:left w:val="nil"/>
              <w:bottom w:val="single" w:sz="4" w:space="0" w:color="auto"/>
              <w:right w:val="nil"/>
            </w:tcBorders>
            <w:vAlign w:val="center"/>
            <w:hideMark/>
          </w:tcPr>
          <w:p w14:paraId="7E205248" w14:textId="36B5596E" w:rsidR="006D32E8" w:rsidRPr="00E307BB" w:rsidRDefault="006D32E8" w:rsidP="006D32E8">
            <w:pPr>
              <w:rPr>
                <w:rFonts w:ascii="Lato" w:hAnsi="Lato" w:cs="Lato"/>
                <w:bCs/>
                <w:iCs/>
                <w:sz w:val="20"/>
                <w:szCs w:val="20"/>
              </w:rPr>
            </w:pPr>
            <w:r w:rsidRPr="00E307BB">
              <w:rPr>
                <w:rFonts w:ascii="Lato" w:hAnsi="Lato" w:cs="Lato"/>
                <w:bCs/>
                <w:iCs/>
                <w:sz w:val="20"/>
                <w:szCs w:val="20"/>
              </w:rPr>
              <w:t xml:space="preserve">mgr inż. </w:t>
            </w:r>
            <w:r>
              <w:rPr>
                <w:rFonts w:ascii="Lato" w:hAnsi="Lato" w:cs="Lato"/>
                <w:bCs/>
                <w:iCs/>
                <w:sz w:val="20"/>
                <w:szCs w:val="20"/>
              </w:rPr>
              <w:t>Lechosław Ustaborowicz -51/98</w:t>
            </w:r>
          </w:p>
        </w:tc>
      </w:tr>
      <w:tr w:rsidR="006D32E8" w:rsidRPr="00E307BB" w14:paraId="42DBF1E1" w14:textId="77777777" w:rsidTr="006D32E8">
        <w:trPr>
          <w:trHeight w:val="224"/>
        </w:trPr>
        <w:tc>
          <w:tcPr>
            <w:tcW w:w="3976" w:type="dxa"/>
            <w:gridSpan w:val="2"/>
            <w:tcBorders>
              <w:top w:val="single" w:sz="4" w:space="0" w:color="auto"/>
              <w:left w:val="nil"/>
              <w:bottom w:val="single" w:sz="4" w:space="0" w:color="auto"/>
              <w:right w:val="nil"/>
            </w:tcBorders>
          </w:tcPr>
          <w:p w14:paraId="0A15FCA9" w14:textId="77777777" w:rsidR="006D32E8" w:rsidRPr="00E307BB" w:rsidRDefault="006D32E8" w:rsidP="00B248DB">
            <w:pPr>
              <w:rPr>
                <w:rFonts w:ascii="Lato" w:hAnsi="Lato" w:cs="Lato"/>
                <w:bCs/>
                <w:iCs/>
                <w:sz w:val="20"/>
                <w:szCs w:val="20"/>
              </w:rPr>
            </w:pPr>
            <w:r w:rsidRPr="00E307BB">
              <w:rPr>
                <w:rFonts w:ascii="Lato" w:hAnsi="Lato" w:cs="Lato"/>
                <w:bCs/>
                <w:iCs/>
                <w:sz w:val="20"/>
                <w:szCs w:val="20"/>
              </w:rPr>
              <w:t>SPRAWDZAJĄCY:</w:t>
            </w:r>
          </w:p>
        </w:tc>
        <w:tc>
          <w:tcPr>
            <w:tcW w:w="5669" w:type="dxa"/>
            <w:gridSpan w:val="2"/>
            <w:tcBorders>
              <w:top w:val="single" w:sz="4" w:space="0" w:color="auto"/>
              <w:left w:val="nil"/>
              <w:bottom w:val="single" w:sz="4" w:space="0" w:color="auto"/>
              <w:right w:val="nil"/>
            </w:tcBorders>
            <w:vAlign w:val="center"/>
          </w:tcPr>
          <w:p w14:paraId="453FFD0F" w14:textId="122DBBFC" w:rsidR="006D32E8" w:rsidRPr="00E307BB" w:rsidRDefault="006D32E8" w:rsidP="006D32E8">
            <w:pPr>
              <w:rPr>
                <w:rFonts w:ascii="Lato" w:hAnsi="Lato" w:cs="Lato"/>
                <w:bCs/>
                <w:iCs/>
                <w:sz w:val="20"/>
                <w:szCs w:val="20"/>
              </w:rPr>
            </w:pPr>
            <w:r w:rsidRPr="00E307BB">
              <w:rPr>
                <w:rFonts w:ascii="Lato" w:hAnsi="Lato" w:cs="Lato"/>
                <w:bCs/>
                <w:iCs/>
                <w:sz w:val="20"/>
                <w:szCs w:val="20"/>
              </w:rPr>
              <w:t xml:space="preserve">mgr inż. </w:t>
            </w:r>
            <w:r>
              <w:rPr>
                <w:rFonts w:ascii="Lato" w:hAnsi="Lato" w:cs="Lato"/>
                <w:bCs/>
                <w:iCs/>
                <w:sz w:val="20"/>
                <w:szCs w:val="20"/>
              </w:rPr>
              <w:t>Tomasz Pieścik – LOD/2049/PWOE/08</w:t>
            </w:r>
          </w:p>
        </w:tc>
      </w:tr>
      <w:tr w:rsidR="006D32E8" w:rsidRPr="00E307BB" w14:paraId="08F38D87" w14:textId="77777777" w:rsidTr="006D32E8">
        <w:trPr>
          <w:trHeight w:val="224"/>
        </w:trPr>
        <w:tc>
          <w:tcPr>
            <w:tcW w:w="3976" w:type="dxa"/>
            <w:gridSpan w:val="2"/>
            <w:tcBorders>
              <w:top w:val="single" w:sz="4" w:space="0" w:color="auto"/>
              <w:left w:val="nil"/>
              <w:bottom w:val="single" w:sz="4" w:space="0" w:color="auto"/>
              <w:right w:val="nil"/>
            </w:tcBorders>
          </w:tcPr>
          <w:p w14:paraId="1829C5DB" w14:textId="57EEE985" w:rsidR="006D32E8" w:rsidRPr="00E307BB" w:rsidRDefault="006D32E8" w:rsidP="006D32E8">
            <w:pPr>
              <w:rPr>
                <w:rFonts w:ascii="Lato" w:hAnsi="Lato" w:cs="Lato"/>
                <w:bCs/>
                <w:iCs/>
                <w:sz w:val="20"/>
                <w:szCs w:val="20"/>
              </w:rPr>
            </w:pPr>
            <w:r>
              <w:rPr>
                <w:rFonts w:ascii="Lato" w:hAnsi="Lato" w:cs="Lato"/>
                <w:bCs/>
                <w:iCs/>
                <w:sz w:val="20"/>
                <w:szCs w:val="20"/>
              </w:rPr>
              <w:t>AUTOR OPRACOWANIA</w:t>
            </w:r>
            <w:r w:rsidRPr="00E307BB">
              <w:rPr>
                <w:rFonts w:ascii="Lato" w:hAnsi="Lato" w:cs="Lato"/>
                <w:bCs/>
                <w:iCs/>
                <w:sz w:val="20"/>
                <w:szCs w:val="20"/>
              </w:rPr>
              <w:t>:</w:t>
            </w:r>
          </w:p>
        </w:tc>
        <w:tc>
          <w:tcPr>
            <w:tcW w:w="5669" w:type="dxa"/>
            <w:gridSpan w:val="2"/>
            <w:tcBorders>
              <w:top w:val="single" w:sz="4" w:space="0" w:color="auto"/>
              <w:left w:val="nil"/>
              <w:bottom w:val="single" w:sz="4" w:space="0" w:color="auto"/>
              <w:right w:val="nil"/>
            </w:tcBorders>
            <w:vAlign w:val="center"/>
          </w:tcPr>
          <w:p w14:paraId="159825EC" w14:textId="7A46EB5C" w:rsidR="006D32E8" w:rsidRPr="00E307BB" w:rsidRDefault="006D32E8" w:rsidP="006D32E8">
            <w:pPr>
              <w:rPr>
                <w:rFonts w:ascii="Lato" w:hAnsi="Lato" w:cs="Lato"/>
                <w:bCs/>
                <w:iCs/>
                <w:sz w:val="20"/>
                <w:szCs w:val="20"/>
              </w:rPr>
            </w:pPr>
            <w:r w:rsidRPr="00E307BB">
              <w:rPr>
                <w:rFonts w:ascii="Lato" w:hAnsi="Lato" w:cs="Lato"/>
                <w:bCs/>
                <w:iCs/>
                <w:sz w:val="20"/>
                <w:szCs w:val="20"/>
              </w:rPr>
              <w:t xml:space="preserve">mgr inż. </w:t>
            </w:r>
            <w:r>
              <w:rPr>
                <w:rFonts w:ascii="Lato" w:hAnsi="Lato" w:cs="Lato"/>
                <w:bCs/>
                <w:iCs/>
                <w:sz w:val="20"/>
                <w:szCs w:val="20"/>
              </w:rPr>
              <w:t xml:space="preserve">Bartosz Jędrzejczyk </w:t>
            </w:r>
          </w:p>
        </w:tc>
      </w:tr>
      <w:tr w:rsidR="006D32E8" w:rsidRPr="00E307BB" w14:paraId="7AD15D2B" w14:textId="77777777" w:rsidTr="006D32E8">
        <w:trPr>
          <w:trHeight w:val="8482"/>
        </w:trPr>
        <w:tc>
          <w:tcPr>
            <w:tcW w:w="5823" w:type="dxa"/>
            <w:gridSpan w:val="3"/>
            <w:tcBorders>
              <w:top w:val="single" w:sz="4" w:space="0" w:color="auto"/>
              <w:left w:val="nil"/>
              <w:bottom w:val="single" w:sz="4" w:space="0" w:color="auto"/>
              <w:right w:val="nil"/>
            </w:tcBorders>
          </w:tcPr>
          <w:p w14:paraId="0ADB1EE1" w14:textId="1B771123" w:rsidR="006D32E8" w:rsidRPr="006E17A1" w:rsidRDefault="006D32E8" w:rsidP="006D32E8">
            <w:pPr>
              <w:tabs>
                <w:tab w:val="left" w:pos="360"/>
                <w:tab w:val="left" w:pos="1080"/>
                <w:tab w:val="right" w:leader="dot" w:pos="9638"/>
              </w:tabs>
              <w:rPr>
                <w:rFonts w:ascii="Lato" w:hAnsi="Lato" w:cs="Lato"/>
                <w:bCs/>
                <w:i/>
                <w:sz w:val="22"/>
                <w:szCs w:val="22"/>
              </w:rPr>
            </w:pPr>
            <w:r w:rsidRPr="006E17A1">
              <w:rPr>
                <w:noProof/>
                <w:sz w:val="22"/>
                <w:szCs w:val="22"/>
              </w:rPr>
              <w:drawing>
                <wp:anchor distT="0" distB="0" distL="114300" distR="114300" simplePos="0" relativeHeight="251663360" behindDoc="0" locked="0" layoutInCell="1" allowOverlap="1" wp14:anchorId="3E4F9994" wp14:editId="0D1EB732">
                  <wp:simplePos x="0" y="0"/>
                  <wp:positionH relativeFrom="column">
                    <wp:posOffset>671195</wp:posOffset>
                  </wp:positionH>
                  <wp:positionV relativeFrom="paragraph">
                    <wp:posOffset>114935</wp:posOffset>
                  </wp:positionV>
                  <wp:extent cx="4522470" cy="2550795"/>
                  <wp:effectExtent l="0" t="0" r="0" b="190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2470" cy="2550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3C64EC"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0EF87AA5"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6D85B54D"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3D892F01"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52DCFFB8"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034B2531"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74DE7920"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15D9C6E7"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5EB0434A" w14:textId="77777777" w:rsidR="006D32E8" w:rsidRPr="006E17A1" w:rsidRDefault="006D32E8" w:rsidP="006D32E8">
            <w:pPr>
              <w:tabs>
                <w:tab w:val="left" w:pos="360"/>
                <w:tab w:val="left" w:pos="1080"/>
                <w:tab w:val="right" w:leader="dot" w:pos="9638"/>
              </w:tabs>
              <w:rPr>
                <w:rFonts w:ascii="Lato" w:hAnsi="Lato" w:cs="Lato"/>
                <w:bCs/>
                <w:i/>
                <w:sz w:val="22"/>
                <w:szCs w:val="22"/>
              </w:rPr>
            </w:pPr>
          </w:p>
          <w:p w14:paraId="2B1250A4" w14:textId="6AB3DE8B" w:rsidR="006D32E8" w:rsidRPr="006E17A1" w:rsidRDefault="006D32E8" w:rsidP="006D32E8">
            <w:pPr>
              <w:tabs>
                <w:tab w:val="left" w:pos="360"/>
                <w:tab w:val="left" w:pos="1080"/>
                <w:tab w:val="right" w:leader="dot" w:pos="9638"/>
              </w:tabs>
              <w:rPr>
                <w:rFonts w:ascii="Lato" w:hAnsi="Lato" w:cs="Lato"/>
                <w:bCs/>
                <w:i/>
                <w:sz w:val="22"/>
                <w:szCs w:val="22"/>
              </w:rPr>
            </w:pPr>
            <w:r w:rsidRPr="006E17A1">
              <w:rPr>
                <w:noProof/>
                <w:sz w:val="22"/>
                <w:szCs w:val="22"/>
              </w:rPr>
              <w:drawing>
                <wp:anchor distT="0" distB="0" distL="114300" distR="114300" simplePos="0" relativeHeight="251664384" behindDoc="1" locked="0" layoutInCell="1" allowOverlap="1" wp14:anchorId="0EC39185" wp14:editId="00DE496F">
                  <wp:simplePos x="0" y="0"/>
                  <wp:positionH relativeFrom="column">
                    <wp:posOffset>671195</wp:posOffset>
                  </wp:positionH>
                  <wp:positionV relativeFrom="paragraph">
                    <wp:posOffset>1071880</wp:posOffset>
                  </wp:positionV>
                  <wp:extent cx="4522470" cy="2548255"/>
                  <wp:effectExtent l="0" t="0" r="0" b="444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2470" cy="25482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2" w:type="dxa"/>
            <w:tcBorders>
              <w:top w:val="single" w:sz="4" w:space="0" w:color="auto"/>
              <w:left w:val="nil"/>
              <w:bottom w:val="single" w:sz="4" w:space="0" w:color="auto"/>
              <w:right w:val="nil"/>
            </w:tcBorders>
          </w:tcPr>
          <w:p w14:paraId="78AC667C" w14:textId="77777777" w:rsidR="006D32E8" w:rsidRPr="006E17A1" w:rsidRDefault="006D32E8" w:rsidP="006D32E8">
            <w:pPr>
              <w:jc w:val="right"/>
              <w:rPr>
                <w:rFonts w:ascii="Lato" w:hAnsi="Lato" w:cs="Lato"/>
                <w:bCs/>
                <w:i/>
                <w:sz w:val="22"/>
                <w:szCs w:val="22"/>
              </w:rPr>
            </w:pPr>
          </w:p>
          <w:p w14:paraId="08E4AB1F" w14:textId="77777777" w:rsidR="006D32E8" w:rsidRPr="006E17A1" w:rsidRDefault="006D32E8" w:rsidP="006D32E8">
            <w:pPr>
              <w:jc w:val="right"/>
              <w:rPr>
                <w:rFonts w:ascii="Lato" w:hAnsi="Lato" w:cs="Lato"/>
                <w:bCs/>
                <w:i/>
                <w:sz w:val="22"/>
                <w:szCs w:val="22"/>
              </w:rPr>
            </w:pPr>
          </w:p>
          <w:p w14:paraId="47857258" w14:textId="77777777" w:rsidR="006D32E8" w:rsidRPr="006E17A1" w:rsidRDefault="006D32E8" w:rsidP="006D32E8">
            <w:pPr>
              <w:jc w:val="right"/>
              <w:rPr>
                <w:rFonts w:ascii="Lato" w:hAnsi="Lato" w:cs="Lato"/>
                <w:bCs/>
                <w:i/>
                <w:sz w:val="22"/>
                <w:szCs w:val="22"/>
              </w:rPr>
            </w:pPr>
          </w:p>
          <w:p w14:paraId="658068A4" w14:textId="77777777" w:rsidR="006D32E8" w:rsidRPr="006E17A1" w:rsidRDefault="006D32E8" w:rsidP="006D32E8">
            <w:pPr>
              <w:jc w:val="right"/>
              <w:rPr>
                <w:rFonts w:ascii="Lato" w:hAnsi="Lato" w:cs="Lato"/>
                <w:bCs/>
                <w:i/>
                <w:sz w:val="22"/>
                <w:szCs w:val="22"/>
              </w:rPr>
            </w:pPr>
          </w:p>
          <w:p w14:paraId="0A3B5125" w14:textId="77777777" w:rsidR="006D32E8" w:rsidRPr="006E17A1" w:rsidRDefault="006D32E8" w:rsidP="006D32E8">
            <w:pPr>
              <w:jc w:val="right"/>
              <w:rPr>
                <w:rFonts w:ascii="Lato" w:hAnsi="Lato" w:cs="Lato"/>
                <w:bCs/>
                <w:i/>
                <w:sz w:val="22"/>
                <w:szCs w:val="22"/>
              </w:rPr>
            </w:pPr>
          </w:p>
          <w:p w14:paraId="20A4ABB2" w14:textId="77777777" w:rsidR="006D32E8" w:rsidRPr="006E17A1" w:rsidRDefault="006D32E8" w:rsidP="006D32E8">
            <w:pPr>
              <w:jc w:val="right"/>
              <w:rPr>
                <w:rFonts w:ascii="Lato" w:hAnsi="Lato" w:cs="Lato"/>
                <w:bCs/>
                <w:i/>
                <w:sz w:val="22"/>
                <w:szCs w:val="22"/>
              </w:rPr>
            </w:pPr>
          </w:p>
          <w:p w14:paraId="685B886E" w14:textId="77777777" w:rsidR="006D32E8" w:rsidRPr="006E17A1" w:rsidRDefault="006D32E8" w:rsidP="006D32E8">
            <w:pPr>
              <w:jc w:val="right"/>
              <w:rPr>
                <w:rFonts w:ascii="Lato" w:hAnsi="Lato" w:cs="Lato"/>
                <w:bCs/>
                <w:i/>
                <w:sz w:val="22"/>
                <w:szCs w:val="22"/>
              </w:rPr>
            </w:pPr>
          </w:p>
          <w:p w14:paraId="1A8DC9B7" w14:textId="77777777" w:rsidR="006D32E8" w:rsidRPr="006E17A1" w:rsidRDefault="006D32E8" w:rsidP="006D32E8">
            <w:pPr>
              <w:jc w:val="right"/>
              <w:rPr>
                <w:rFonts w:ascii="Lato" w:hAnsi="Lato" w:cs="Lato"/>
                <w:bCs/>
                <w:i/>
                <w:sz w:val="22"/>
                <w:szCs w:val="22"/>
              </w:rPr>
            </w:pPr>
          </w:p>
          <w:p w14:paraId="4C803E95" w14:textId="77777777" w:rsidR="006D32E8" w:rsidRPr="006E17A1" w:rsidRDefault="006D32E8" w:rsidP="006D32E8">
            <w:pPr>
              <w:jc w:val="right"/>
              <w:rPr>
                <w:rFonts w:ascii="Lato" w:hAnsi="Lato" w:cs="Lato"/>
                <w:bCs/>
                <w:i/>
                <w:sz w:val="22"/>
                <w:szCs w:val="22"/>
              </w:rPr>
            </w:pPr>
          </w:p>
          <w:p w14:paraId="6EEDB072" w14:textId="77777777" w:rsidR="006D32E8" w:rsidRPr="006E17A1" w:rsidRDefault="006D32E8" w:rsidP="006D32E8">
            <w:pPr>
              <w:jc w:val="right"/>
              <w:rPr>
                <w:rFonts w:ascii="Lato" w:hAnsi="Lato" w:cs="Lato"/>
                <w:bCs/>
                <w:i/>
                <w:sz w:val="22"/>
                <w:szCs w:val="22"/>
              </w:rPr>
            </w:pPr>
          </w:p>
          <w:p w14:paraId="2F96E8D8" w14:textId="77777777" w:rsidR="006D32E8" w:rsidRPr="006E17A1" w:rsidRDefault="006D32E8" w:rsidP="006D32E8">
            <w:pPr>
              <w:jc w:val="right"/>
              <w:rPr>
                <w:rFonts w:ascii="Lato" w:hAnsi="Lato" w:cs="Lato"/>
                <w:bCs/>
                <w:i/>
                <w:sz w:val="22"/>
                <w:szCs w:val="22"/>
              </w:rPr>
            </w:pPr>
          </w:p>
          <w:p w14:paraId="4B6F81CE" w14:textId="77777777" w:rsidR="006D32E8" w:rsidRPr="006E17A1" w:rsidRDefault="006D32E8" w:rsidP="006D32E8">
            <w:pPr>
              <w:jc w:val="right"/>
              <w:rPr>
                <w:rFonts w:ascii="Lato" w:hAnsi="Lato" w:cs="Lato"/>
                <w:bCs/>
                <w:i/>
                <w:sz w:val="22"/>
                <w:szCs w:val="22"/>
              </w:rPr>
            </w:pPr>
          </w:p>
          <w:p w14:paraId="0FD3A5CA" w14:textId="77777777" w:rsidR="006D32E8" w:rsidRPr="006E17A1" w:rsidRDefault="006D32E8" w:rsidP="006D32E8">
            <w:pPr>
              <w:jc w:val="right"/>
              <w:rPr>
                <w:rFonts w:ascii="Lato" w:hAnsi="Lato" w:cs="Lato"/>
                <w:bCs/>
                <w:i/>
                <w:sz w:val="22"/>
                <w:szCs w:val="22"/>
              </w:rPr>
            </w:pPr>
          </w:p>
          <w:p w14:paraId="458BE3B7" w14:textId="77777777" w:rsidR="006D32E8" w:rsidRPr="006E17A1" w:rsidRDefault="006D32E8" w:rsidP="006D32E8">
            <w:pPr>
              <w:jc w:val="right"/>
              <w:rPr>
                <w:rFonts w:ascii="Lato" w:hAnsi="Lato" w:cs="Lato"/>
                <w:bCs/>
                <w:i/>
                <w:sz w:val="22"/>
                <w:szCs w:val="22"/>
              </w:rPr>
            </w:pPr>
          </w:p>
          <w:p w14:paraId="22ABB933" w14:textId="77777777" w:rsidR="006D32E8" w:rsidRPr="006E17A1" w:rsidRDefault="006D32E8" w:rsidP="006D32E8">
            <w:pPr>
              <w:jc w:val="right"/>
              <w:rPr>
                <w:rFonts w:ascii="Lato" w:hAnsi="Lato" w:cs="Lato"/>
                <w:bCs/>
                <w:i/>
                <w:sz w:val="22"/>
                <w:szCs w:val="22"/>
              </w:rPr>
            </w:pPr>
          </w:p>
          <w:p w14:paraId="30ECAB93" w14:textId="77777777" w:rsidR="006D32E8" w:rsidRPr="006E17A1" w:rsidRDefault="006D32E8" w:rsidP="006D32E8">
            <w:pPr>
              <w:jc w:val="right"/>
              <w:rPr>
                <w:rFonts w:ascii="Lato" w:hAnsi="Lato" w:cs="Lato"/>
                <w:bCs/>
                <w:i/>
                <w:sz w:val="22"/>
                <w:szCs w:val="22"/>
              </w:rPr>
            </w:pPr>
          </w:p>
          <w:p w14:paraId="027EFC46" w14:textId="77777777" w:rsidR="006D32E8" w:rsidRPr="006E17A1" w:rsidRDefault="006D32E8" w:rsidP="006D32E8">
            <w:pPr>
              <w:jc w:val="right"/>
              <w:rPr>
                <w:rFonts w:ascii="Lato" w:hAnsi="Lato" w:cs="Lato"/>
                <w:bCs/>
                <w:i/>
                <w:sz w:val="22"/>
                <w:szCs w:val="22"/>
              </w:rPr>
            </w:pPr>
          </w:p>
          <w:p w14:paraId="5CA0C30C" w14:textId="77777777" w:rsidR="006D32E8" w:rsidRPr="006E17A1" w:rsidRDefault="006D32E8" w:rsidP="006D32E8">
            <w:pPr>
              <w:jc w:val="right"/>
              <w:rPr>
                <w:rFonts w:ascii="Lato" w:hAnsi="Lato" w:cs="Lato"/>
                <w:bCs/>
                <w:i/>
                <w:sz w:val="22"/>
                <w:szCs w:val="22"/>
              </w:rPr>
            </w:pPr>
          </w:p>
          <w:p w14:paraId="1E67975A" w14:textId="77777777" w:rsidR="006D32E8" w:rsidRPr="006E17A1" w:rsidRDefault="006D32E8" w:rsidP="006D32E8">
            <w:pPr>
              <w:jc w:val="right"/>
              <w:rPr>
                <w:rFonts w:ascii="Lato" w:hAnsi="Lato" w:cs="Lato"/>
                <w:bCs/>
                <w:i/>
                <w:sz w:val="22"/>
                <w:szCs w:val="22"/>
              </w:rPr>
            </w:pPr>
          </w:p>
          <w:p w14:paraId="07262912" w14:textId="77777777" w:rsidR="006D32E8" w:rsidRPr="006E17A1" w:rsidRDefault="006D32E8" w:rsidP="006D32E8">
            <w:pPr>
              <w:jc w:val="right"/>
              <w:rPr>
                <w:rFonts w:ascii="Lato" w:hAnsi="Lato" w:cs="Lato"/>
                <w:bCs/>
                <w:i/>
                <w:sz w:val="22"/>
                <w:szCs w:val="22"/>
              </w:rPr>
            </w:pPr>
          </w:p>
          <w:p w14:paraId="5E02550E" w14:textId="77777777" w:rsidR="006D32E8" w:rsidRPr="006E17A1" w:rsidRDefault="006D32E8" w:rsidP="006D32E8">
            <w:pPr>
              <w:jc w:val="right"/>
              <w:rPr>
                <w:rFonts w:ascii="Lato" w:hAnsi="Lato" w:cs="Lato"/>
                <w:bCs/>
                <w:i/>
                <w:sz w:val="22"/>
                <w:szCs w:val="22"/>
              </w:rPr>
            </w:pPr>
          </w:p>
          <w:p w14:paraId="1A85D8CC" w14:textId="77777777" w:rsidR="006D32E8" w:rsidRPr="006E17A1" w:rsidRDefault="006D32E8" w:rsidP="006D32E8">
            <w:pPr>
              <w:jc w:val="right"/>
              <w:rPr>
                <w:rFonts w:ascii="Lato" w:hAnsi="Lato" w:cs="Lato"/>
                <w:bCs/>
                <w:i/>
                <w:sz w:val="22"/>
                <w:szCs w:val="22"/>
              </w:rPr>
            </w:pPr>
          </w:p>
          <w:p w14:paraId="1BDAD45E" w14:textId="77777777" w:rsidR="006D32E8" w:rsidRPr="006E17A1" w:rsidRDefault="006D32E8" w:rsidP="006D32E8">
            <w:pPr>
              <w:jc w:val="right"/>
              <w:rPr>
                <w:rFonts w:ascii="Lato" w:hAnsi="Lato" w:cs="Lato"/>
                <w:bCs/>
                <w:i/>
                <w:sz w:val="22"/>
                <w:szCs w:val="22"/>
              </w:rPr>
            </w:pPr>
          </w:p>
          <w:p w14:paraId="3511CDDA" w14:textId="77777777" w:rsidR="006D32E8" w:rsidRPr="006E17A1" w:rsidRDefault="006D32E8" w:rsidP="006D32E8">
            <w:pPr>
              <w:jc w:val="right"/>
              <w:rPr>
                <w:rFonts w:ascii="Lato" w:hAnsi="Lato" w:cs="Lato"/>
                <w:bCs/>
                <w:i/>
                <w:sz w:val="22"/>
                <w:szCs w:val="22"/>
              </w:rPr>
            </w:pPr>
          </w:p>
          <w:p w14:paraId="0712E46A" w14:textId="77777777" w:rsidR="006D32E8" w:rsidRPr="006E17A1" w:rsidRDefault="006D32E8" w:rsidP="006D32E8">
            <w:pPr>
              <w:rPr>
                <w:rFonts w:ascii="Lato" w:hAnsi="Lato" w:cs="Lato"/>
                <w:bCs/>
                <w:i/>
                <w:sz w:val="22"/>
                <w:szCs w:val="22"/>
              </w:rPr>
            </w:pPr>
          </w:p>
        </w:tc>
      </w:tr>
      <w:tr w:rsidR="006D32E8" w:rsidRPr="006D32E8" w14:paraId="4DCE7AB8" w14:textId="77777777" w:rsidTr="006D32E8">
        <w:trPr>
          <w:trHeight w:val="223"/>
        </w:trPr>
        <w:tc>
          <w:tcPr>
            <w:tcW w:w="5823" w:type="dxa"/>
            <w:gridSpan w:val="3"/>
            <w:tcBorders>
              <w:top w:val="single" w:sz="4" w:space="0" w:color="auto"/>
              <w:left w:val="nil"/>
              <w:bottom w:val="nil"/>
              <w:right w:val="nil"/>
            </w:tcBorders>
          </w:tcPr>
          <w:p w14:paraId="4CF03055" w14:textId="77777777" w:rsidR="006D32E8" w:rsidRPr="006D32E8" w:rsidRDefault="006D32E8" w:rsidP="006D32E8">
            <w:pPr>
              <w:tabs>
                <w:tab w:val="left" w:pos="360"/>
                <w:tab w:val="left" w:pos="1080"/>
                <w:tab w:val="right" w:leader="dot" w:pos="9638"/>
              </w:tabs>
              <w:rPr>
                <w:rFonts w:ascii="Lato" w:hAnsi="Lato" w:cs="Lato"/>
                <w:bCs/>
                <w:iCs/>
                <w:sz w:val="18"/>
                <w:szCs w:val="18"/>
              </w:rPr>
            </w:pPr>
          </w:p>
        </w:tc>
        <w:tc>
          <w:tcPr>
            <w:tcW w:w="3822" w:type="dxa"/>
            <w:tcBorders>
              <w:top w:val="single" w:sz="4" w:space="0" w:color="auto"/>
              <w:left w:val="nil"/>
              <w:bottom w:val="nil"/>
              <w:right w:val="nil"/>
            </w:tcBorders>
          </w:tcPr>
          <w:p w14:paraId="357B1481" w14:textId="77777777" w:rsidR="006D32E8" w:rsidRPr="006D32E8" w:rsidRDefault="006D32E8" w:rsidP="006D32E8">
            <w:pPr>
              <w:jc w:val="right"/>
              <w:rPr>
                <w:rFonts w:ascii="Lato" w:hAnsi="Lato" w:cs="Lato"/>
                <w:bCs/>
                <w:iCs/>
                <w:sz w:val="18"/>
                <w:szCs w:val="18"/>
              </w:rPr>
            </w:pPr>
          </w:p>
        </w:tc>
      </w:tr>
    </w:tbl>
    <w:p w14:paraId="17AB339C" w14:textId="71FDDBA2" w:rsidR="00E92DB2" w:rsidRPr="00B248DB" w:rsidRDefault="00E92DB2" w:rsidP="00E92DB2">
      <w:pPr>
        <w:pStyle w:val="Nagwek1"/>
        <w:spacing w:before="0" w:line="360" w:lineRule="auto"/>
        <w:jc w:val="center"/>
        <w:rPr>
          <w:rFonts w:ascii="Lato" w:eastAsia="Times New Roman" w:hAnsi="Lato" w:cs="Lato"/>
          <w:bCs w:val="0"/>
          <w:color w:val="auto"/>
          <w:sz w:val="36"/>
          <w:szCs w:val="36"/>
        </w:rPr>
      </w:pPr>
      <w:r w:rsidRPr="00B248DB">
        <w:rPr>
          <w:rFonts w:ascii="Lato" w:eastAsia="Times New Roman" w:hAnsi="Lato" w:cs="Lato"/>
          <w:bCs w:val="0"/>
          <w:color w:val="auto"/>
          <w:sz w:val="36"/>
          <w:szCs w:val="36"/>
        </w:rPr>
        <w:lastRenderedPageBreak/>
        <w:t>SPIS  ZAWARTOŚCI  OPRACOWANIA</w:t>
      </w:r>
    </w:p>
    <w:p w14:paraId="1DE79B00" w14:textId="6ECBD375" w:rsidR="00E92DB2" w:rsidRPr="006D32E8" w:rsidRDefault="00D66D4F" w:rsidP="00E92DB2">
      <w:pPr>
        <w:rPr>
          <w:rFonts w:ascii="Lato" w:hAnsi="Lato"/>
          <w:bCs/>
          <w:iCs/>
          <w:sz w:val="22"/>
          <w:szCs w:val="22"/>
        </w:rPr>
      </w:pPr>
      <w:r w:rsidRPr="006D32E8">
        <w:rPr>
          <w:rFonts w:ascii="Lato" w:hAnsi="Lato"/>
          <w:bCs/>
          <w:iCs/>
          <w:sz w:val="22"/>
          <w:szCs w:val="22"/>
        </w:rPr>
        <w:t>CZĘŚĆ OPISOWA:</w:t>
      </w:r>
    </w:p>
    <w:p w14:paraId="6E6380A3" w14:textId="77777777" w:rsidR="00D66D4F" w:rsidRPr="006D32E8" w:rsidRDefault="00D66D4F" w:rsidP="00E92DB2">
      <w:pPr>
        <w:rPr>
          <w:rFonts w:ascii="Lato" w:hAnsi="Lato"/>
          <w:bCs/>
          <w:iCs/>
          <w:sz w:val="14"/>
          <w:szCs w:val="22"/>
        </w:rPr>
      </w:pPr>
    </w:p>
    <w:p w14:paraId="593212BC" w14:textId="6A19B5EF"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Spis zawartości opracowania</w:t>
      </w:r>
      <w:r w:rsidRPr="00F969F5">
        <w:rPr>
          <w:rFonts w:ascii="Lato" w:hAnsi="Lato"/>
          <w:b w:val="0"/>
          <w:bCs/>
          <w:iCs/>
          <w:sz w:val="22"/>
          <w:szCs w:val="22"/>
        </w:rPr>
        <w:tab/>
        <w:t>2</w:t>
      </w:r>
      <w:r w:rsidR="00F149D6" w:rsidRPr="00F969F5">
        <w:rPr>
          <w:rFonts w:ascii="Lato" w:hAnsi="Lato"/>
          <w:b w:val="0"/>
          <w:bCs/>
          <w:iCs/>
          <w:sz w:val="22"/>
          <w:szCs w:val="22"/>
        </w:rPr>
        <w:t>-3</w:t>
      </w:r>
    </w:p>
    <w:p w14:paraId="304FF5AA" w14:textId="649C3A7C" w:rsidR="006D32E8" w:rsidRPr="00F969F5" w:rsidRDefault="006D32E8" w:rsidP="006D32E8">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 xml:space="preserve">Oświadczenie projektanta </w:t>
      </w:r>
      <w:r w:rsidRPr="00F969F5">
        <w:rPr>
          <w:rFonts w:ascii="Lato" w:hAnsi="Lato"/>
          <w:b w:val="0"/>
          <w:bCs/>
          <w:iCs/>
          <w:sz w:val="22"/>
          <w:szCs w:val="22"/>
        </w:rPr>
        <w:tab/>
        <w:t>4</w:t>
      </w:r>
    </w:p>
    <w:p w14:paraId="710597ED" w14:textId="69B7EDCC" w:rsidR="00E92DB2" w:rsidRPr="00F969F5" w:rsidRDefault="006D32E8" w:rsidP="00D66D4F">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 xml:space="preserve">1. </w:t>
      </w:r>
      <w:r w:rsidR="00E92DB2" w:rsidRPr="00F969F5">
        <w:rPr>
          <w:rFonts w:ascii="Lato" w:hAnsi="Lato"/>
          <w:b w:val="0"/>
          <w:bCs/>
          <w:iCs/>
          <w:sz w:val="22"/>
          <w:szCs w:val="22"/>
        </w:rPr>
        <w:t>Dane ogólne</w:t>
      </w:r>
      <w:r w:rsidR="00E92DB2" w:rsidRPr="00F969F5">
        <w:rPr>
          <w:rFonts w:ascii="Lato" w:hAnsi="Lato"/>
          <w:b w:val="0"/>
          <w:bCs/>
          <w:iCs/>
          <w:sz w:val="22"/>
          <w:szCs w:val="22"/>
        </w:rPr>
        <w:tab/>
      </w:r>
      <w:r w:rsidR="00F969F5" w:rsidRPr="00F969F5">
        <w:rPr>
          <w:rFonts w:ascii="Lato" w:hAnsi="Lato"/>
          <w:b w:val="0"/>
          <w:bCs/>
          <w:iCs/>
          <w:sz w:val="22"/>
          <w:szCs w:val="22"/>
        </w:rPr>
        <w:t>5</w:t>
      </w:r>
    </w:p>
    <w:p w14:paraId="7EA252EF" w14:textId="3BBA8843"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w:t>
      </w:r>
      <w:r w:rsidR="00F969F5">
        <w:rPr>
          <w:rFonts w:ascii="Lato" w:hAnsi="Lato"/>
          <w:b w:val="0"/>
          <w:bCs/>
          <w:iCs/>
          <w:sz w:val="22"/>
          <w:szCs w:val="22"/>
        </w:rPr>
        <w:t>1.</w:t>
      </w:r>
      <w:r w:rsidRPr="00F969F5">
        <w:rPr>
          <w:rFonts w:ascii="Lato" w:hAnsi="Lato"/>
          <w:b w:val="0"/>
          <w:bCs/>
          <w:iCs/>
          <w:sz w:val="22"/>
          <w:szCs w:val="22"/>
        </w:rPr>
        <w:t xml:space="preserve"> Warunki formalno-prawne wykonania projektu</w:t>
      </w:r>
      <w:r w:rsidRPr="00F969F5">
        <w:rPr>
          <w:rFonts w:ascii="Lato" w:hAnsi="Lato"/>
          <w:b w:val="0"/>
          <w:bCs/>
          <w:iCs/>
          <w:sz w:val="22"/>
          <w:szCs w:val="22"/>
        </w:rPr>
        <w:tab/>
      </w:r>
      <w:r w:rsidR="00F969F5">
        <w:rPr>
          <w:rFonts w:ascii="Lato" w:hAnsi="Lato"/>
          <w:b w:val="0"/>
          <w:bCs/>
          <w:iCs/>
          <w:sz w:val="22"/>
          <w:szCs w:val="22"/>
        </w:rPr>
        <w:t>5</w:t>
      </w:r>
    </w:p>
    <w:p w14:paraId="34549422" w14:textId="502AA252"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1.2</w:t>
      </w:r>
      <w:r w:rsidR="00F969F5">
        <w:rPr>
          <w:rFonts w:ascii="Lato" w:hAnsi="Lato"/>
          <w:b w:val="0"/>
          <w:bCs/>
          <w:iCs/>
          <w:sz w:val="22"/>
          <w:szCs w:val="22"/>
        </w:rPr>
        <w:t>.</w:t>
      </w:r>
      <w:r w:rsidRPr="00F969F5">
        <w:rPr>
          <w:rFonts w:ascii="Lato" w:hAnsi="Lato"/>
          <w:b w:val="0"/>
          <w:bCs/>
          <w:iCs/>
          <w:sz w:val="22"/>
          <w:szCs w:val="22"/>
        </w:rPr>
        <w:t xml:space="preserve"> Polskie normy w instalacjach elektrycznych</w:t>
      </w:r>
      <w:r w:rsidRPr="00F969F5">
        <w:rPr>
          <w:rFonts w:ascii="Lato" w:hAnsi="Lato"/>
          <w:b w:val="0"/>
          <w:bCs/>
          <w:iCs/>
          <w:sz w:val="22"/>
          <w:szCs w:val="22"/>
        </w:rPr>
        <w:tab/>
      </w:r>
      <w:r w:rsidR="00F969F5">
        <w:rPr>
          <w:rFonts w:ascii="Lato" w:hAnsi="Lato"/>
          <w:b w:val="0"/>
          <w:bCs/>
          <w:iCs/>
          <w:sz w:val="22"/>
          <w:szCs w:val="22"/>
        </w:rPr>
        <w:t>5</w:t>
      </w:r>
    </w:p>
    <w:p w14:paraId="2BC3B930" w14:textId="777D7BCE"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1.3. Przedmiot i zakres opracowania</w:t>
      </w:r>
      <w:r w:rsidRPr="00F969F5">
        <w:rPr>
          <w:rFonts w:ascii="Lato" w:hAnsi="Lato"/>
          <w:b w:val="0"/>
          <w:bCs/>
          <w:iCs/>
          <w:sz w:val="22"/>
          <w:szCs w:val="22"/>
        </w:rPr>
        <w:tab/>
      </w:r>
      <w:r w:rsidR="00F969F5">
        <w:rPr>
          <w:rFonts w:ascii="Lato" w:hAnsi="Lato"/>
          <w:b w:val="0"/>
          <w:bCs/>
          <w:iCs/>
          <w:sz w:val="22"/>
          <w:szCs w:val="22"/>
        </w:rPr>
        <w:t>7</w:t>
      </w:r>
    </w:p>
    <w:p w14:paraId="0EA4424E" w14:textId="34B266BB"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1.4. Dane techniczne obiektu budowlanego charakteryzuje wpływ obiektu budowlanego na środowisko</w:t>
      </w:r>
      <w:r w:rsidRPr="00F969F5">
        <w:rPr>
          <w:rFonts w:ascii="Lato" w:hAnsi="Lato"/>
          <w:b w:val="0"/>
          <w:bCs/>
          <w:iCs/>
          <w:sz w:val="22"/>
          <w:szCs w:val="22"/>
        </w:rPr>
        <w:tab/>
      </w:r>
      <w:r w:rsidR="00F969F5">
        <w:rPr>
          <w:rFonts w:ascii="Lato" w:hAnsi="Lato"/>
          <w:b w:val="0"/>
          <w:bCs/>
          <w:iCs/>
          <w:sz w:val="22"/>
          <w:szCs w:val="22"/>
        </w:rPr>
        <w:t>7</w:t>
      </w:r>
    </w:p>
    <w:p w14:paraId="4E9051F9" w14:textId="3A04B086"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 xml:space="preserve">1.5. </w:t>
      </w:r>
      <w:r w:rsidR="00F969F5" w:rsidRPr="00F969F5">
        <w:rPr>
          <w:rFonts w:ascii="Lato" w:hAnsi="Lato"/>
          <w:b w:val="0"/>
          <w:bCs/>
          <w:iCs/>
          <w:sz w:val="22"/>
          <w:szCs w:val="22"/>
        </w:rPr>
        <w:t>Układanie linii kablowej nN 0,4kV</w:t>
      </w:r>
      <w:r w:rsidRPr="00F969F5">
        <w:rPr>
          <w:rFonts w:ascii="Lato" w:hAnsi="Lato"/>
          <w:b w:val="0"/>
          <w:bCs/>
          <w:iCs/>
          <w:sz w:val="22"/>
          <w:szCs w:val="22"/>
        </w:rPr>
        <w:tab/>
      </w:r>
      <w:r w:rsidR="00F969F5">
        <w:rPr>
          <w:rFonts w:ascii="Lato" w:hAnsi="Lato"/>
          <w:b w:val="0"/>
          <w:bCs/>
          <w:iCs/>
          <w:sz w:val="22"/>
          <w:szCs w:val="22"/>
        </w:rPr>
        <w:t>7</w:t>
      </w:r>
    </w:p>
    <w:p w14:paraId="11A59AAC" w14:textId="2CB04A00"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 xml:space="preserve">1.6. </w:t>
      </w:r>
      <w:r w:rsidR="00F969F5" w:rsidRPr="00F969F5">
        <w:rPr>
          <w:rFonts w:ascii="Lato" w:hAnsi="Lato"/>
          <w:b w:val="0"/>
          <w:bCs/>
          <w:iCs/>
          <w:sz w:val="22"/>
          <w:szCs w:val="22"/>
        </w:rPr>
        <w:t>Zasilanie budynku w energię elektryczną</w:t>
      </w:r>
      <w:r w:rsidRPr="00F969F5">
        <w:rPr>
          <w:rFonts w:ascii="Lato" w:hAnsi="Lato"/>
          <w:b w:val="0"/>
          <w:bCs/>
          <w:iCs/>
          <w:sz w:val="22"/>
          <w:szCs w:val="22"/>
        </w:rPr>
        <w:tab/>
      </w:r>
      <w:r w:rsidR="00F969F5">
        <w:rPr>
          <w:rFonts w:ascii="Lato" w:hAnsi="Lato"/>
          <w:b w:val="0"/>
          <w:bCs/>
          <w:iCs/>
          <w:sz w:val="22"/>
          <w:szCs w:val="22"/>
        </w:rPr>
        <w:t>8</w:t>
      </w:r>
    </w:p>
    <w:p w14:paraId="31A010A0" w14:textId="462EC5E9"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w:t>
      </w:r>
      <w:r w:rsidR="00A41D89" w:rsidRPr="00F969F5">
        <w:rPr>
          <w:rFonts w:ascii="Lato" w:hAnsi="Lato"/>
          <w:b w:val="0"/>
          <w:bCs/>
          <w:iCs/>
          <w:sz w:val="22"/>
          <w:szCs w:val="22"/>
        </w:rPr>
        <w:t>7</w:t>
      </w:r>
      <w:r w:rsidRPr="00F969F5">
        <w:rPr>
          <w:rFonts w:ascii="Lato" w:hAnsi="Lato"/>
          <w:b w:val="0"/>
          <w:bCs/>
          <w:iCs/>
          <w:sz w:val="22"/>
          <w:szCs w:val="22"/>
        </w:rPr>
        <w:t xml:space="preserve">. </w:t>
      </w:r>
      <w:r w:rsidR="00F969F5" w:rsidRPr="00F969F5">
        <w:rPr>
          <w:rFonts w:ascii="Lato" w:hAnsi="Lato"/>
          <w:b w:val="0"/>
          <w:bCs/>
          <w:iCs/>
          <w:sz w:val="22"/>
          <w:szCs w:val="22"/>
        </w:rPr>
        <w:t>Instalacje wewnętrznych linii zasilających oraz rozdzielnice elektryczne</w:t>
      </w:r>
      <w:r w:rsidRPr="00F969F5">
        <w:rPr>
          <w:rFonts w:ascii="Lato" w:hAnsi="Lato"/>
          <w:b w:val="0"/>
          <w:bCs/>
          <w:iCs/>
          <w:sz w:val="22"/>
          <w:szCs w:val="22"/>
        </w:rPr>
        <w:tab/>
      </w:r>
      <w:r w:rsidR="00F969F5">
        <w:rPr>
          <w:rFonts w:ascii="Lato" w:hAnsi="Lato"/>
          <w:b w:val="0"/>
          <w:bCs/>
          <w:iCs/>
          <w:sz w:val="22"/>
          <w:szCs w:val="22"/>
        </w:rPr>
        <w:t>8</w:t>
      </w:r>
    </w:p>
    <w:p w14:paraId="64AAA935" w14:textId="4EB35C01"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w:t>
      </w:r>
      <w:r w:rsidR="00A41D89" w:rsidRPr="00F969F5">
        <w:rPr>
          <w:rFonts w:ascii="Lato" w:hAnsi="Lato"/>
          <w:b w:val="0"/>
          <w:bCs/>
          <w:iCs/>
          <w:sz w:val="22"/>
          <w:szCs w:val="22"/>
        </w:rPr>
        <w:t>8</w:t>
      </w:r>
      <w:r w:rsidRPr="00F969F5">
        <w:rPr>
          <w:rFonts w:ascii="Lato" w:hAnsi="Lato"/>
          <w:b w:val="0"/>
          <w:bCs/>
          <w:iCs/>
          <w:sz w:val="22"/>
          <w:szCs w:val="22"/>
        </w:rPr>
        <w:t xml:space="preserve">. </w:t>
      </w:r>
      <w:r w:rsidR="00F969F5" w:rsidRPr="00F969F5">
        <w:rPr>
          <w:rFonts w:ascii="Lato" w:hAnsi="Lato"/>
          <w:b w:val="0"/>
          <w:bCs/>
          <w:iCs/>
          <w:sz w:val="22"/>
          <w:szCs w:val="22"/>
        </w:rPr>
        <w:t>Główny wyłącznik prądu</w:t>
      </w:r>
      <w:r w:rsidRPr="00F969F5">
        <w:rPr>
          <w:rFonts w:ascii="Lato" w:hAnsi="Lato"/>
          <w:b w:val="0"/>
          <w:bCs/>
          <w:iCs/>
          <w:sz w:val="22"/>
          <w:szCs w:val="22"/>
        </w:rPr>
        <w:tab/>
        <w:t>1</w:t>
      </w:r>
      <w:r w:rsidR="00F149D6" w:rsidRPr="00F969F5">
        <w:rPr>
          <w:rFonts w:ascii="Lato" w:hAnsi="Lato"/>
          <w:b w:val="0"/>
          <w:bCs/>
          <w:iCs/>
          <w:sz w:val="22"/>
          <w:szCs w:val="22"/>
        </w:rPr>
        <w:t>0</w:t>
      </w:r>
    </w:p>
    <w:p w14:paraId="022A435B" w14:textId="327B9F0A"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w:t>
      </w:r>
      <w:r w:rsidR="00A41D89" w:rsidRPr="00F969F5">
        <w:rPr>
          <w:rFonts w:ascii="Lato" w:hAnsi="Lato"/>
          <w:b w:val="0"/>
          <w:bCs/>
          <w:iCs/>
          <w:sz w:val="22"/>
          <w:szCs w:val="22"/>
        </w:rPr>
        <w:t>9</w:t>
      </w:r>
      <w:r w:rsidRPr="00F969F5">
        <w:rPr>
          <w:rFonts w:ascii="Lato" w:hAnsi="Lato"/>
          <w:b w:val="0"/>
          <w:bCs/>
          <w:iCs/>
          <w:sz w:val="22"/>
          <w:szCs w:val="22"/>
        </w:rPr>
        <w:t xml:space="preserve">. </w:t>
      </w:r>
      <w:r w:rsidR="00F969F5" w:rsidRPr="00F969F5">
        <w:rPr>
          <w:rFonts w:ascii="Lato" w:hAnsi="Lato"/>
          <w:b w:val="0"/>
          <w:bCs/>
          <w:iCs/>
          <w:sz w:val="22"/>
          <w:szCs w:val="22"/>
        </w:rPr>
        <w:t>Instalacja oświetlenia</w:t>
      </w:r>
      <w:r w:rsidRPr="00F969F5">
        <w:rPr>
          <w:rFonts w:ascii="Lato" w:hAnsi="Lato"/>
          <w:b w:val="0"/>
          <w:bCs/>
          <w:iCs/>
          <w:sz w:val="22"/>
          <w:szCs w:val="22"/>
        </w:rPr>
        <w:tab/>
        <w:t>1</w:t>
      </w:r>
      <w:r w:rsidR="00F969F5">
        <w:rPr>
          <w:rFonts w:ascii="Lato" w:hAnsi="Lato"/>
          <w:b w:val="0"/>
          <w:bCs/>
          <w:iCs/>
          <w:sz w:val="22"/>
          <w:szCs w:val="22"/>
        </w:rPr>
        <w:t>0</w:t>
      </w:r>
    </w:p>
    <w:p w14:paraId="2A669928" w14:textId="15BC8523"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0</w:t>
      </w:r>
      <w:r w:rsidRPr="00F969F5">
        <w:rPr>
          <w:rFonts w:ascii="Lato" w:hAnsi="Lato"/>
          <w:b w:val="0"/>
          <w:bCs/>
          <w:iCs/>
          <w:sz w:val="22"/>
          <w:szCs w:val="22"/>
        </w:rPr>
        <w:t xml:space="preserve">. </w:t>
      </w:r>
      <w:r w:rsidR="00F969F5" w:rsidRPr="00F969F5">
        <w:rPr>
          <w:rFonts w:ascii="Lato" w:hAnsi="Lato"/>
          <w:b w:val="0"/>
          <w:bCs/>
          <w:iCs/>
          <w:sz w:val="22"/>
          <w:szCs w:val="22"/>
        </w:rPr>
        <w:t>Instalacja gniazd wtykowych</w:t>
      </w:r>
      <w:r w:rsidRPr="00F969F5">
        <w:rPr>
          <w:rFonts w:ascii="Lato" w:hAnsi="Lato"/>
          <w:b w:val="0"/>
          <w:bCs/>
          <w:iCs/>
          <w:sz w:val="22"/>
          <w:szCs w:val="22"/>
        </w:rPr>
        <w:tab/>
        <w:t>1</w:t>
      </w:r>
      <w:r w:rsidR="00F969F5">
        <w:rPr>
          <w:rFonts w:ascii="Lato" w:hAnsi="Lato"/>
          <w:b w:val="0"/>
          <w:bCs/>
          <w:iCs/>
          <w:sz w:val="22"/>
          <w:szCs w:val="22"/>
        </w:rPr>
        <w:t>2</w:t>
      </w:r>
    </w:p>
    <w:p w14:paraId="3D0E559F" w14:textId="1589772A"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1</w:t>
      </w:r>
      <w:r w:rsidRPr="00F969F5">
        <w:rPr>
          <w:rFonts w:ascii="Lato" w:hAnsi="Lato"/>
          <w:b w:val="0"/>
          <w:bCs/>
          <w:iCs/>
          <w:sz w:val="22"/>
          <w:szCs w:val="22"/>
        </w:rPr>
        <w:t xml:space="preserve">. </w:t>
      </w:r>
      <w:r w:rsidR="00F969F5" w:rsidRPr="00F969F5">
        <w:rPr>
          <w:rFonts w:ascii="Lato" w:hAnsi="Lato"/>
          <w:b w:val="0"/>
          <w:bCs/>
          <w:iCs/>
          <w:sz w:val="22"/>
          <w:szCs w:val="22"/>
        </w:rPr>
        <w:t>Prowadzenie kabli i przewodów</w:t>
      </w:r>
      <w:r w:rsidRPr="00F969F5">
        <w:rPr>
          <w:rFonts w:ascii="Lato" w:hAnsi="Lato"/>
          <w:b w:val="0"/>
          <w:bCs/>
          <w:iCs/>
          <w:sz w:val="22"/>
          <w:szCs w:val="22"/>
        </w:rPr>
        <w:tab/>
        <w:t>1</w:t>
      </w:r>
      <w:r w:rsidR="00F969F5">
        <w:rPr>
          <w:rFonts w:ascii="Lato" w:hAnsi="Lato"/>
          <w:b w:val="0"/>
          <w:bCs/>
          <w:iCs/>
          <w:sz w:val="22"/>
          <w:szCs w:val="22"/>
        </w:rPr>
        <w:t>2</w:t>
      </w:r>
    </w:p>
    <w:p w14:paraId="69F7872E" w14:textId="730821E5"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2</w:t>
      </w:r>
      <w:r w:rsidRPr="00F969F5">
        <w:rPr>
          <w:rFonts w:ascii="Lato" w:hAnsi="Lato"/>
          <w:b w:val="0"/>
          <w:bCs/>
          <w:iCs/>
          <w:sz w:val="22"/>
          <w:szCs w:val="22"/>
        </w:rPr>
        <w:t xml:space="preserve">. </w:t>
      </w:r>
      <w:r w:rsidR="00F969F5" w:rsidRPr="00F969F5">
        <w:rPr>
          <w:rFonts w:ascii="Lato" w:hAnsi="Lato"/>
          <w:b w:val="0"/>
          <w:bCs/>
          <w:iCs/>
          <w:sz w:val="22"/>
          <w:szCs w:val="22"/>
        </w:rPr>
        <w:t>Instalacja odgromowa</w:t>
      </w:r>
      <w:r w:rsidRPr="00F969F5">
        <w:rPr>
          <w:rFonts w:ascii="Lato" w:hAnsi="Lato"/>
          <w:b w:val="0"/>
          <w:bCs/>
          <w:iCs/>
          <w:sz w:val="22"/>
          <w:szCs w:val="22"/>
        </w:rPr>
        <w:tab/>
        <w:t>1</w:t>
      </w:r>
      <w:r w:rsidR="00F969F5">
        <w:rPr>
          <w:rFonts w:ascii="Lato" w:hAnsi="Lato"/>
          <w:b w:val="0"/>
          <w:bCs/>
          <w:iCs/>
          <w:sz w:val="22"/>
          <w:szCs w:val="22"/>
        </w:rPr>
        <w:t>2</w:t>
      </w:r>
    </w:p>
    <w:p w14:paraId="5809E86B" w14:textId="309B1C6D"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3</w:t>
      </w:r>
      <w:r w:rsidRPr="00F969F5">
        <w:rPr>
          <w:rFonts w:ascii="Lato" w:hAnsi="Lato"/>
          <w:b w:val="0"/>
          <w:bCs/>
          <w:iCs/>
          <w:sz w:val="22"/>
          <w:szCs w:val="22"/>
        </w:rPr>
        <w:t xml:space="preserve">. </w:t>
      </w:r>
      <w:r w:rsidR="00F969F5" w:rsidRPr="00F969F5">
        <w:rPr>
          <w:rFonts w:ascii="Lato" w:hAnsi="Lato"/>
          <w:b w:val="0"/>
          <w:bCs/>
          <w:iCs/>
          <w:sz w:val="22"/>
          <w:szCs w:val="22"/>
        </w:rPr>
        <w:t>Ochrona dodatkowa od porażenia prądem elektrycznym</w:t>
      </w:r>
      <w:r w:rsidRPr="00F969F5">
        <w:rPr>
          <w:rFonts w:ascii="Lato" w:hAnsi="Lato"/>
          <w:b w:val="0"/>
          <w:bCs/>
          <w:iCs/>
          <w:sz w:val="22"/>
          <w:szCs w:val="22"/>
        </w:rPr>
        <w:tab/>
        <w:t>1</w:t>
      </w:r>
      <w:r w:rsidR="00F149D6" w:rsidRPr="00F969F5">
        <w:rPr>
          <w:rFonts w:ascii="Lato" w:hAnsi="Lato"/>
          <w:b w:val="0"/>
          <w:bCs/>
          <w:iCs/>
          <w:sz w:val="22"/>
          <w:szCs w:val="22"/>
        </w:rPr>
        <w:t>3</w:t>
      </w:r>
    </w:p>
    <w:p w14:paraId="0F26429E" w14:textId="70F7971C"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4</w:t>
      </w:r>
      <w:r w:rsidRPr="00F969F5">
        <w:rPr>
          <w:rFonts w:ascii="Lato" w:hAnsi="Lato"/>
          <w:b w:val="0"/>
          <w:bCs/>
          <w:iCs/>
          <w:sz w:val="22"/>
          <w:szCs w:val="22"/>
        </w:rPr>
        <w:t xml:space="preserve">. </w:t>
      </w:r>
      <w:r w:rsidR="00F969F5" w:rsidRPr="00F969F5">
        <w:rPr>
          <w:rFonts w:ascii="Lato" w:hAnsi="Lato"/>
          <w:b w:val="0"/>
          <w:bCs/>
          <w:iCs/>
          <w:sz w:val="22"/>
          <w:szCs w:val="22"/>
        </w:rPr>
        <w:t>Instalacja RTV-SAT</w:t>
      </w:r>
      <w:r w:rsidRPr="00F969F5">
        <w:rPr>
          <w:rFonts w:ascii="Lato" w:hAnsi="Lato"/>
          <w:b w:val="0"/>
          <w:bCs/>
          <w:iCs/>
          <w:sz w:val="22"/>
          <w:szCs w:val="22"/>
        </w:rPr>
        <w:tab/>
        <w:t>1</w:t>
      </w:r>
      <w:r w:rsidR="00F969F5">
        <w:rPr>
          <w:rFonts w:ascii="Lato" w:hAnsi="Lato"/>
          <w:b w:val="0"/>
          <w:bCs/>
          <w:iCs/>
          <w:sz w:val="22"/>
          <w:szCs w:val="22"/>
        </w:rPr>
        <w:t>5</w:t>
      </w:r>
    </w:p>
    <w:p w14:paraId="49D65089" w14:textId="21E96198"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5</w:t>
      </w:r>
      <w:r w:rsidRPr="00F969F5">
        <w:rPr>
          <w:rFonts w:ascii="Lato" w:hAnsi="Lato"/>
          <w:b w:val="0"/>
          <w:bCs/>
          <w:iCs/>
          <w:sz w:val="22"/>
          <w:szCs w:val="22"/>
        </w:rPr>
        <w:t xml:space="preserve">. </w:t>
      </w:r>
      <w:r w:rsidR="00F969F5" w:rsidRPr="00F969F5">
        <w:rPr>
          <w:rFonts w:ascii="Lato" w:hAnsi="Lato"/>
          <w:b w:val="0"/>
          <w:bCs/>
          <w:iCs/>
          <w:sz w:val="22"/>
          <w:szCs w:val="22"/>
        </w:rPr>
        <w:t>Gniazda abonenckie – instalacja w mieszkaniu</w:t>
      </w:r>
      <w:r w:rsidRPr="00F969F5">
        <w:rPr>
          <w:rFonts w:ascii="Lato" w:hAnsi="Lato"/>
          <w:b w:val="0"/>
          <w:bCs/>
          <w:iCs/>
          <w:sz w:val="22"/>
          <w:szCs w:val="22"/>
        </w:rPr>
        <w:tab/>
        <w:t>1</w:t>
      </w:r>
      <w:r w:rsidR="00F969F5">
        <w:rPr>
          <w:rFonts w:ascii="Lato" w:hAnsi="Lato"/>
          <w:b w:val="0"/>
          <w:bCs/>
          <w:iCs/>
          <w:sz w:val="22"/>
          <w:szCs w:val="22"/>
        </w:rPr>
        <w:t>5</w:t>
      </w:r>
    </w:p>
    <w:p w14:paraId="3DDC66E5" w14:textId="0AACEF0D"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6</w:t>
      </w:r>
      <w:r w:rsidRPr="00F969F5">
        <w:rPr>
          <w:rFonts w:ascii="Lato" w:hAnsi="Lato"/>
          <w:b w:val="0"/>
          <w:bCs/>
          <w:iCs/>
          <w:sz w:val="22"/>
          <w:szCs w:val="22"/>
        </w:rPr>
        <w:t xml:space="preserve">. </w:t>
      </w:r>
      <w:r w:rsidR="00F969F5" w:rsidRPr="00F969F5">
        <w:rPr>
          <w:rFonts w:ascii="Lato" w:hAnsi="Lato"/>
          <w:b w:val="0"/>
          <w:bCs/>
          <w:iCs/>
          <w:sz w:val="22"/>
          <w:szCs w:val="22"/>
        </w:rPr>
        <w:t>Punkt styku PS – główny/lokalny</w:t>
      </w:r>
      <w:r w:rsidRPr="00F969F5">
        <w:rPr>
          <w:rFonts w:ascii="Lato" w:hAnsi="Lato"/>
          <w:b w:val="0"/>
          <w:bCs/>
          <w:iCs/>
          <w:sz w:val="22"/>
          <w:szCs w:val="22"/>
        </w:rPr>
        <w:tab/>
        <w:t>1</w:t>
      </w:r>
      <w:r w:rsidR="00F969F5">
        <w:rPr>
          <w:rFonts w:ascii="Lato" w:hAnsi="Lato"/>
          <w:b w:val="0"/>
          <w:bCs/>
          <w:iCs/>
          <w:sz w:val="22"/>
          <w:szCs w:val="22"/>
        </w:rPr>
        <w:t>5</w:t>
      </w:r>
    </w:p>
    <w:p w14:paraId="4B6431D6" w14:textId="7A795461" w:rsidR="00E92DB2" w:rsidRPr="00F969F5" w:rsidRDefault="00E92DB2" w:rsidP="00E92DB2">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w:t>
      </w:r>
      <w:r w:rsidR="00A41D89" w:rsidRPr="00F969F5">
        <w:rPr>
          <w:rFonts w:ascii="Lato" w:hAnsi="Lato"/>
          <w:b w:val="0"/>
          <w:bCs/>
          <w:iCs/>
          <w:sz w:val="22"/>
          <w:szCs w:val="22"/>
        </w:rPr>
        <w:t>7</w:t>
      </w:r>
      <w:r w:rsidRPr="00F969F5">
        <w:rPr>
          <w:rFonts w:ascii="Lato" w:hAnsi="Lato"/>
          <w:b w:val="0"/>
          <w:bCs/>
          <w:iCs/>
          <w:sz w:val="22"/>
          <w:szCs w:val="22"/>
        </w:rPr>
        <w:t xml:space="preserve">. </w:t>
      </w:r>
      <w:r w:rsidR="00F969F5" w:rsidRPr="00F969F5">
        <w:rPr>
          <w:rFonts w:ascii="Lato" w:hAnsi="Lato"/>
          <w:b w:val="0"/>
          <w:bCs/>
          <w:iCs/>
          <w:sz w:val="22"/>
          <w:szCs w:val="22"/>
        </w:rPr>
        <w:t>Dach budynku – instalacja antenowa RTV-SAT</w:t>
      </w:r>
      <w:r w:rsidRPr="00F969F5">
        <w:rPr>
          <w:rFonts w:ascii="Lato" w:hAnsi="Lato"/>
          <w:b w:val="0"/>
          <w:bCs/>
          <w:iCs/>
          <w:sz w:val="22"/>
          <w:szCs w:val="22"/>
        </w:rPr>
        <w:tab/>
        <w:t>1</w:t>
      </w:r>
      <w:r w:rsidR="00F969F5">
        <w:rPr>
          <w:rFonts w:ascii="Lato" w:hAnsi="Lato"/>
          <w:b w:val="0"/>
          <w:bCs/>
          <w:iCs/>
          <w:sz w:val="22"/>
          <w:szCs w:val="22"/>
        </w:rPr>
        <w:t>6</w:t>
      </w:r>
    </w:p>
    <w:p w14:paraId="16ED6155" w14:textId="6ACD4D4A" w:rsidR="00D66D4F" w:rsidRPr="00F969F5" w:rsidRDefault="00D66D4F" w:rsidP="00D66D4F">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 xml:space="preserve">1.18. </w:t>
      </w:r>
      <w:r w:rsidR="00F969F5" w:rsidRPr="00F969F5">
        <w:rPr>
          <w:rFonts w:ascii="Lato" w:hAnsi="Lato"/>
          <w:b w:val="0"/>
          <w:bCs/>
          <w:iCs/>
          <w:sz w:val="22"/>
          <w:szCs w:val="22"/>
        </w:rPr>
        <w:t>Telekomunikacyjna skrzynka mieszkaniowa (TSM)</w:t>
      </w:r>
      <w:r w:rsidRPr="00F969F5">
        <w:rPr>
          <w:rFonts w:ascii="Lato" w:hAnsi="Lato"/>
          <w:b w:val="0"/>
          <w:bCs/>
          <w:iCs/>
          <w:sz w:val="22"/>
          <w:szCs w:val="22"/>
        </w:rPr>
        <w:tab/>
        <w:t>16</w:t>
      </w:r>
    </w:p>
    <w:p w14:paraId="78D93E6A" w14:textId="70853359" w:rsidR="00F969F5" w:rsidRPr="00F969F5" w:rsidRDefault="00F969F5" w:rsidP="00F969F5">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1.19. Okablowanie pionowe i poziome</w:t>
      </w:r>
      <w:r w:rsidRPr="00F969F5">
        <w:rPr>
          <w:rFonts w:ascii="Lato" w:hAnsi="Lato"/>
          <w:b w:val="0"/>
          <w:bCs/>
          <w:iCs/>
          <w:sz w:val="22"/>
          <w:szCs w:val="22"/>
        </w:rPr>
        <w:tab/>
        <w:t>1</w:t>
      </w:r>
      <w:r>
        <w:rPr>
          <w:rFonts w:ascii="Lato" w:hAnsi="Lato"/>
          <w:b w:val="0"/>
          <w:bCs/>
          <w:iCs/>
          <w:sz w:val="22"/>
          <w:szCs w:val="22"/>
        </w:rPr>
        <w:t>7</w:t>
      </w:r>
    </w:p>
    <w:p w14:paraId="413C70E1" w14:textId="0D26011C" w:rsidR="00F969F5" w:rsidRDefault="00F969F5" w:rsidP="00F969F5">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1.20. Instalacja domofonowa</w:t>
      </w:r>
      <w:r w:rsidRPr="00F969F5">
        <w:rPr>
          <w:rFonts w:ascii="Lato" w:hAnsi="Lato"/>
          <w:b w:val="0"/>
          <w:bCs/>
          <w:iCs/>
          <w:sz w:val="22"/>
          <w:szCs w:val="22"/>
        </w:rPr>
        <w:tab/>
        <w:t>1</w:t>
      </w:r>
      <w:r>
        <w:rPr>
          <w:rFonts w:ascii="Lato" w:hAnsi="Lato"/>
          <w:b w:val="0"/>
          <w:bCs/>
          <w:iCs/>
          <w:sz w:val="22"/>
          <w:szCs w:val="22"/>
        </w:rPr>
        <w:t>8</w:t>
      </w:r>
    </w:p>
    <w:p w14:paraId="0605402E" w14:textId="5B80862E" w:rsidR="00934098" w:rsidRPr="00F969F5" w:rsidRDefault="00934098" w:rsidP="00F969F5">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1.2</w:t>
      </w:r>
      <w:r>
        <w:rPr>
          <w:rFonts w:ascii="Lato" w:hAnsi="Lato"/>
          <w:b w:val="0"/>
          <w:bCs/>
          <w:iCs/>
          <w:sz w:val="22"/>
          <w:szCs w:val="22"/>
        </w:rPr>
        <w:t>1</w:t>
      </w:r>
      <w:r w:rsidRPr="00F969F5">
        <w:rPr>
          <w:rFonts w:ascii="Lato" w:hAnsi="Lato"/>
          <w:b w:val="0"/>
          <w:bCs/>
          <w:iCs/>
          <w:sz w:val="22"/>
          <w:szCs w:val="22"/>
        </w:rPr>
        <w:t xml:space="preserve">. Instalacja </w:t>
      </w:r>
      <w:r>
        <w:rPr>
          <w:rFonts w:ascii="Lato" w:hAnsi="Lato"/>
          <w:b w:val="0"/>
          <w:bCs/>
          <w:iCs/>
          <w:sz w:val="22"/>
          <w:szCs w:val="22"/>
        </w:rPr>
        <w:t>detekcji CO i LPG</w:t>
      </w:r>
      <w:r w:rsidRPr="00F969F5">
        <w:rPr>
          <w:rFonts w:ascii="Lato" w:hAnsi="Lato"/>
          <w:b w:val="0"/>
          <w:bCs/>
          <w:iCs/>
          <w:sz w:val="22"/>
          <w:szCs w:val="22"/>
        </w:rPr>
        <w:tab/>
        <w:t>1</w:t>
      </w:r>
      <w:r>
        <w:rPr>
          <w:rFonts w:ascii="Lato" w:hAnsi="Lato"/>
          <w:b w:val="0"/>
          <w:bCs/>
          <w:iCs/>
          <w:sz w:val="22"/>
          <w:szCs w:val="22"/>
        </w:rPr>
        <w:t>8</w:t>
      </w:r>
    </w:p>
    <w:p w14:paraId="4EE18EF4" w14:textId="4A82492B" w:rsidR="00F969F5" w:rsidRPr="00F969F5" w:rsidRDefault="00F969F5" w:rsidP="00F969F5">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Uwagi końcowe</w:t>
      </w:r>
      <w:r w:rsidRPr="00F969F5">
        <w:rPr>
          <w:rFonts w:ascii="Lato" w:hAnsi="Lato"/>
          <w:b w:val="0"/>
          <w:bCs/>
          <w:iCs/>
          <w:sz w:val="22"/>
          <w:szCs w:val="22"/>
        </w:rPr>
        <w:tab/>
      </w:r>
      <w:r>
        <w:rPr>
          <w:rFonts w:ascii="Lato" w:hAnsi="Lato"/>
          <w:b w:val="0"/>
          <w:bCs/>
          <w:iCs/>
          <w:sz w:val="22"/>
          <w:szCs w:val="22"/>
        </w:rPr>
        <w:t>19</w:t>
      </w:r>
    </w:p>
    <w:p w14:paraId="39B4753C" w14:textId="74C95AA2" w:rsidR="00F969F5" w:rsidRPr="00F969F5" w:rsidRDefault="00F969F5" w:rsidP="00F969F5">
      <w:pPr>
        <w:pStyle w:val="Lista"/>
        <w:tabs>
          <w:tab w:val="right" w:leader="dot" w:pos="9356"/>
        </w:tabs>
        <w:spacing w:line="276" w:lineRule="auto"/>
        <w:ind w:left="360"/>
        <w:jc w:val="left"/>
        <w:rPr>
          <w:rFonts w:ascii="Lato" w:hAnsi="Lato"/>
          <w:b w:val="0"/>
          <w:bCs/>
          <w:iCs/>
          <w:sz w:val="22"/>
          <w:szCs w:val="22"/>
        </w:rPr>
      </w:pPr>
      <w:r w:rsidRPr="00F969F5">
        <w:rPr>
          <w:rFonts w:ascii="Lato" w:hAnsi="Lato"/>
          <w:b w:val="0"/>
          <w:bCs/>
          <w:iCs/>
          <w:sz w:val="22"/>
          <w:szCs w:val="22"/>
        </w:rPr>
        <w:t>Obliczenia elektryczne</w:t>
      </w:r>
      <w:r w:rsidRPr="00F969F5">
        <w:rPr>
          <w:rFonts w:ascii="Lato" w:hAnsi="Lato"/>
          <w:b w:val="0"/>
          <w:bCs/>
          <w:iCs/>
          <w:sz w:val="22"/>
          <w:szCs w:val="22"/>
        </w:rPr>
        <w:tab/>
      </w:r>
      <w:r>
        <w:rPr>
          <w:rFonts w:ascii="Lato" w:hAnsi="Lato"/>
          <w:b w:val="0"/>
          <w:bCs/>
          <w:iCs/>
          <w:sz w:val="22"/>
          <w:szCs w:val="22"/>
        </w:rPr>
        <w:t>20</w:t>
      </w:r>
    </w:p>
    <w:p w14:paraId="0B3B3126" w14:textId="77777777" w:rsidR="00F969F5" w:rsidRPr="006D32E8" w:rsidRDefault="00F969F5" w:rsidP="00D66D4F">
      <w:pPr>
        <w:pStyle w:val="Lista"/>
        <w:tabs>
          <w:tab w:val="right" w:leader="dot" w:pos="9356"/>
        </w:tabs>
        <w:spacing w:line="276" w:lineRule="auto"/>
        <w:ind w:left="360"/>
        <w:jc w:val="left"/>
        <w:rPr>
          <w:rFonts w:ascii="Lato" w:hAnsi="Lato" w:cs="Times New Roman"/>
          <w:b w:val="0"/>
          <w:bCs/>
          <w:iCs/>
          <w:sz w:val="22"/>
          <w:szCs w:val="22"/>
        </w:rPr>
      </w:pPr>
    </w:p>
    <w:p w14:paraId="6C87975D" w14:textId="77777777" w:rsidR="00D66D4F" w:rsidRPr="006D32E8" w:rsidRDefault="00D66D4F" w:rsidP="00D66D4F">
      <w:pPr>
        <w:pStyle w:val="Lista"/>
        <w:tabs>
          <w:tab w:val="right" w:leader="dot" w:pos="9356"/>
        </w:tabs>
        <w:spacing w:line="276" w:lineRule="auto"/>
        <w:jc w:val="left"/>
        <w:rPr>
          <w:rFonts w:ascii="Lato" w:hAnsi="Lato" w:cs="Times New Roman"/>
          <w:b w:val="0"/>
          <w:bCs/>
          <w:iCs/>
          <w:sz w:val="22"/>
          <w:szCs w:val="22"/>
        </w:rPr>
      </w:pPr>
    </w:p>
    <w:p w14:paraId="63F6FC39" w14:textId="69610BF4" w:rsidR="00D66D4F" w:rsidRPr="006D32E8" w:rsidRDefault="00D66D4F" w:rsidP="00D66D4F">
      <w:pPr>
        <w:pStyle w:val="Lista"/>
        <w:tabs>
          <w:tab w:val="right" w:leader="dot" w:pos="9356"/>
        </w:tabs>
        <w:spacing w:line="276" w:lineRule="auto"/>
        <w:jc w:val="left"/>
        <w:rPr>
          <w:rFonts w:ascii="Lato" w:hAnsi="Lato" w:cs="Times New Roman"/>
          <w:b w:val="0"/>
          <w:bCs/>
          <w:iCs/>
          <w:sz w:val="22"/>
          <w:szCs w:val="22"/>
        </w:rPr>
      </w:pPr>
      <w:r w:rsidRPr="006D32E8">
        <w:rPr>
          <w:rFonts w:ascii="Lato" w:hAnsi="Lato" w:cs="Times New Roman"/>
          <w:b w:val="0"/>
          <w:bCs/>
          <w:iCs/>
          <w:sz w:val="22"/>
          <w:szCs w:val="22"/>
        </w:rPr>
        <w:t>CZĘŚĆ RYSUNKOWA:</w:t>
      </w:r>
    </w:p>
    <w:p w14:paraId="4B148188" w14:textId="77777777" w:rsidR="00D66D4F" w:rsidRPr="006D32E8" w:rsidRDefault="00D66D4F" w:rsidP="00D66D4F">
      <w:pPr>
        <w:pStyle w:val="Lista"/>
        <w:tabs>
          <w:tab w:val="right" w:leader="dot" w:pos="9356"/>
        </w:tabs>
        <w:spacing w:line="276" w:lineRule="auto"/>
        <w:jc w:val="left"/>
        <w:rPr>
          <w:rFonts w:ascii="Lato" w:hAnsi="Lato" w:cs="Times New Roman"/>
          <w:b w:val="0"/>
          <w:bCs/>
          <w:iCs/>
          <w:sz w:val="22"/>
          <w:szCs w:val="22"/>
        </w:rPr>
      </w:pPr>
    </w:p>
    <w:p w14:paraId="40AA854B" w14:textId="1EA5DACF" w:rsidR="00E92DB2"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E1 - </w:t>
      </w:r>
      <w:r w:rsidR="00F149D6" w:rsidRPr="006D32E8">
        <w:rPr>
          <w:rFonts w:ascii="Lato" w:hAnsi="Lato"/>
          <w:b w:val="0"/>
          <w:bCs/>
          <w:iCs/>
          <w:sz w:val="22"/>
          <w:szCs w:val="22"/>
        </w:rPr>
        <w:t>Rzut piwnicy – instalacja oświetleniowa</w:t>
      </w:r>
      <w:r w:rsidR="00E92DB2" w:rsidRPr="006D32E8">
        <w:rPr>
          <w:rFonts w:ascii="Lato" w:hAnsi="Lato"/>
          <w:b w:val="0"/>
          <w:bCs/>
          <w:iCs/>
          <w:sz w:val="22"/>
          <w:szCs w:val="22"/>
        </w:rPr>
        <w:tab/>
      </w:r>
      <w:r w:rsidR="00F969F5">
        <w:rPr>
          <w:rFonts w:ascii="Lato" w:hAnsi="Lato"/>
          <w:b w:val="0"/>
          <w:bCs/>
          <w:iCs/>
          <w:sz w:val="22"/>
          <w:szCs w:val="22"/>
        </w:rPr>
        <w:t>22</w:t>
      </w:r>
    </w:p>
    <w:p w14:paraId="68C852CE" w14:textId="78927286" w:rsidR="00E92DB2" w:rsidRPr="006D32E8" w:rsidRDefault="00D66D4F" w:rsidP="00E92DB2">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E2 - </w:t>
      </w:r>
      <w:r w:rsidR="00F149D6" w:rsidRPr="006D32E8">
        <w:rPr>
          <w:rFonts w:ascii="Lato" w:hAnsi="Lato"/>
          <w:b w:val="0"/>
          <w:bCs/>
          <w:iCs/>
          <w:sz w:val="22"/>
          <w:szCs w:val="22"/>
        </w:rPr>
        <w:t>Rzut parteru – instalacja oświetleniowa</w:t>
      </w:r>
      <w:r w:rsidRPr="006D32E8">
        <w:rPr>
          <w:rFonts w:ascii="Lato" w:hAnsi="Lato"/>
          <w:b w:val="0"/>
          <w:bCs/>
          <w:iCs/>
          <w:sz w:val="22"/>
          <w:szCs w:val="22"/>
        </w:rPr>
        <w:tab/>
      </w:r>
      <w:r w:rsidR="00F969F5">
        <w:rPr>
          <w:rFonts w:ascii="Lato" w:hAnsi="Lato"/>
          <w:b w:val="0"/>
          <w:bCs/>
          <w:iCs/>
          <w:sz w:val="22"/>
          <w:szCs w:val="22"/>
        </w:rPr>
        <w:t>23</w:t>
      </w:r>
    </w:p>
    <w:p w14:paraId="681D8A64" w14:textId="7E3F56CC" w:rsidR="00E92DB2" w:rsidRPr="006D32E8" w:rsidRDefault="00D66D4F" w:rsidP="00E92DB2">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E3 - </w:t>
      </w:r>
      <w:r w:rsidR="00F149D6" w:rsidRPr="006D32E8">
        <w:rPr>
          <w:rFonts w:ascii="Lato" w:hAnsi="Lato"/>
          <w:b w:val="0"/>
          <w:bCs/>
          <w:iCs/>
          <w:sz w:val="22"/>
          <w:szCs w:val="22"/>
        </w:rPr>
        <w:t>Rzut I piętra – instalacja oświetleniowa</w:t>
      </w:r>
      <w:r w:rsidRPr="006D32E8">
        <w:rPr>
          <w:rFonts w:ascii="Lato" w:hAnsi="Lato"/>
          <w:b w:val="0"/>
          <w:bCs/>
          <w:iCs/>
          <w:sz w:val="22"/>
          <w:szCs w:val="22"/>
        </w:rPr>
        <w:tab/>
      </w:r>
      <w:r w:rsidR="00F969F5">
        <w:rPr>
          <w:rFonts w:ascii="Lato" w:hAnsi="Lato"/>
          <w:b w:val="0"/>
          <w:bCs/>
          <w:iCs/>
          <w:sz w:val="22"/>
          <w:szCs w:val="22"/>
        </w:rPr>
        <w:t>24</w:t>
      </w:r>
    </w:p>
    <w:p w14:paraId="50530B33" w14:textId="7B13FE5D" w:rsidR="00E92DB2" w:rsidRPr="006D32E8" w:rsidRDefault="00D66D4F" w:rsidP="00E92DB2">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E4 - </w:t>
      </w:r>
      <w:bookmarkStart w:id="0" w:name="_Hlk24111654"/>
      <w:r w:rsidR="00F149D6" w:rsidRPr="006D32E8">
        <w:rPr>
          <w:rFonts w:ascii="Lato" w:hAnsi="Lato"/>
          <w:b w:val="0"/>
          <w:bCs/>
          <w:iCs/>
          <w:sz w:val="22"/>
          <w:szCs w:val="22"/>
        </w:rPr>
        <w:t>Rzut II piętra – instalacja oświetleniowa</w:t>
      </w:r>
      <w:bookmarkEnd w:id="0"/>
      <w:r w:rsidRPr="006D32E8">
        <w:rPr>
          <w:rFonts w:ascii="Lato" w:hAnsi="Lato"/>
          <w:b w:val="0"/>
          <w:bCs/>
          <w:iCs/>
          <w:sz w:val="22"/>
          <w:szCs w:val="22"/>
        </w:rPr>
        <w:tab/>
      </w:r>
      <w:r w:rsidR="00F149D6" w:rsidRPr="006D32E8">
        <w:rPr>
          <w:rFonts w:ascii="Lato" w:hAnsi="Lato"/>
          <w:b w:val="0"/>
          <w:bCs/>
          <w:iCs/>
          <w:sz w:val="22"/>
          <w:szCs w:val="22"/>
        </w:rPr>
        <w:t>2</w:t>
      </w:r>
      <w:r w:rsidR="00F969F5">
        <w:rPr>
          <w:rFonts w:ascii="Lato" w:hAnsi="Lato"/>
          <w:b w:val="0"/>
          <w:bCs/>
          <w:iCs/>
          <w:sz w:val="22"/>
          <w:szCs w:val="22"/>
        </w:rPr>
        <w:t>5</w:t>
      </w:r>
    </w:p>
    <w:p w14:paraId="1CE17A72" w14:textId="571EC5BA" w:rsidR="00E92DB2" w:rsidRPr="006D32E8" w:rsidRDefault="00D66D4F" w:rsidP="00E92DB2">
      <w:pPr>
        <w:pStyle w:val="Lista"/>
        <w:tabs>
          <w:tab w:val="right" w:leader="dot" w:pos="9356"/>
        </w:tabs>
        <w:spacing w:line="276" w:lineRule="auto"/>
        <w:ind w:left="360"/>
        <w:jc w:val="left"/>
        <w:rPr>
          <w:rFonts w:ascii="Lato" w:hAnsi="Lato" w:cs="Times New Roman"/>
          <w:b w:val="0"/>
          <w:bCs/>
          <w:iCs/>
          <w:sz w:val="22"/>
          <w:szCs w:val="22"/>
        </w:rPr>
      </w:pPr>
      <w:r w:rsidRPr="006D32E8">
        <w:rPr>
          <w:rFonts w:ascii="Lato" w:hAnsi="Lato"/>
          <w:b w:val="0"/>
          <w:bCs/>
          <w:iCs/>
          <w:sz w:val="22"/>
          <w:szCs w:val="22"/>
        </w:rPr>
        <w:t xml:space="preserve">Rys. E5 - </w:t>
      </w:r>
      <w:r w:rsidR="006D32E8" w:rsidRPr="006D32E8">
        <w:rPr>
          <w:rFonts w:ascii="Lato" w:hAnsi="Lato"/>
          <w:b w:val="0"/>
          <w:bCs/>
          <w:iCs/>
          <w:sz w:val="22"/>
          <w:szCs w:val="22"/>
        </w:rPr>
        <w:t>Rzut II</w:t>
      </w:r>
      <w:r w:rsidR="006D32E8">
        <w:rPr>
          <w:rFonts w:ascii="Lato" w:hAnsi="Lato"/>
          <w:b w:val="0"/>
          <w:bCs/>
          <w:iCs/>
          <w:sz w:val="22"/>
          <w:szCs w:val="22"/>
        </w:rPr>
        <w:t>I</w:t>
      </w:r>
      <w:r w:rsidR="006D32E8" w:rsidRPr="006D32E8">
        <w:rPr>
          <w:rFonts w:ascii="Lato" w:hAnsi="Lato"/>
          <w:b w:val="0"/>
          <w:bCs/>
          <w:iCs/>
          <w:sz w:val="22"/>
          <w:szCs w:val="22"/>
        </w:rPr>
        <w:t xml:space="preserve"> piętra – instalacja oświetleniowa</w:t>
      </w:r>
      <w:r w:rsidRPr="006D32E8">
        <w:rPr>
          <w:rFonts w:ascii="Lato" w:hAnsi="Lato"/>
          <w:b w:val="0"/>
          <w:bCs/>
          <w:iCs/>
          <w:sz w:val="22"/>
          <w:szCs w:val="22"/>
        </w:rPr>
        <w:tab/>
      </w:r>
      <w:r w:rsidR="00E92DB2" w:rsidRPr="006D32E8">
        <w:rPr>
          <w:rFonts w:ascii="Lato" w:hAnsi="Lato"/>
          <w:b w:val="0"/>
          <w:bCs/>
          <w:iCs/>
          <w:sz w:val="22"/>
          <w:szCs w:val="22"/>
        </w:rPr>
        <w:t>2</w:t>
      </w:r>
      <w:r w:rsidR="00F969F5">
        <w:rPr>
          <w:rFonts w:ascii="Lato" w:hAnsi="Lato"/>
          <w:b w:val="0"/>
          <w:bCs/>
          <w:iCs/>
          <w:sz w:val="22"/>
          <w:szCs w:val="22"/>
        </w:rPr>
        <w:t>6</w:t>
      </w:r>
    </w:p>
    <w:p w14:paraId="1BB01AF8" w14:textId="387491A0"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6</w:t>
      </w:r>
      <w:r w:rsidRPr="006D32E8">
        <w:rPr>
          <w:rFonts w:ascii="Lato" w:hAnsi="Lato"/>
          <w:b w:val="0"/>
          <w:bCs/>
          <w:iCs/>
          <w:sz w:val="22"/>
          <w:szCs w:val="22"/>
        </w:rPr>
        <w:t xml:space="preserve"> - Rzut </w:t>
      </w:r>
      <w:r>
        <w:rPr>
          <w:rFonts w:ascii="Lato" w:hAnsi="Lato"/>
          <w:b w:val="0"/>
          <w:bCs/>
          <w:iCs/>
          <w:sz w:val="22"/>
          <w:szCs w:val="22"/>
        </w:rPr>
        <w:t xml:space="preserve">strychu </w:t>
      </w:r>
      <w:r w:rsidRPr="006D32E8">
        <w:rPr>
          <w:rFonts w:ascii="Lato" w:hAnsi="Lato"/>
          <w:b w:val="0"/>
          <w:bCs/>
          <w:iCs/>
          <w:sz w:val="22"/>
          <w:szCs w:val="22"/>
        </w:rPr>
        <w:t xml:space="preserve">– </w:t>
      </w:r>
      <w:bookmarkStart w:id="1" w:name="_Hlk59989657"/>
      <w:r w:rsidRPr="006D32E8">
        <w:rPr>
          <w:rFonts w:ascii="Lato" w:hAnsi="Lato"/>
          <w:b w:val="0"/>
          <w:bCs/>
          <w:iCs/>
          <w:sz w:val="22"/>
          <w:szCs w:val="22"/>
        </w:rPr>
        <w:t xml:space="preserve">instalacja </w:t>
      </w:r>
      <w:bookmarkEnd w:id="1"/>
      <w:r>
        <w:rPr>
          <w:rFonts w:ascii="Lato" w:hAnsi="Lato"/>
          <w:b w:val="0"/>
          <w:bCs/>
          <w:iCs/>
          <w:sz w:val="22"/>
          <w:szCs w:val="22"/>
        </w:rPr>
        <w:t>oświetleniowa</w:t>
      </w:r>
      <w:r w:rsidRPr="006D32E8">
        <w:rPr>
          <w:rFonts w:ascii="Lato" w:hAnsi="Lato"/>
          <w:b w:val="0"/>
          <w:bCs/>
          <w:iCs/>
          <w:sz w:val="22"/>
          <w:szCs w:val="22"/>
        </w:rPr>
        <w:tab/>
      </w:r>
      <w:r w:rsidR="00F969F5">
        <w:rPr>
          <w:rFonts w:ascii="Lato" w:hAnsi="Lato"/>
          <w:b w:val="0"/>
          <w:bCs/>
          <w:iCs/>
          <w:sz w:val="22"/>
          <w:szCs w:val="22"/>
        </w:rPr>
        <w:t>27</w:t>
      </w:r>
    </w:p>
    <w:p w14:paraId="14447509" w14:textId="1A40620D"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7</w:t>
      </w:r>
      <w:r w:rsidRPr="006D32E8">
        <w:rPr>
          <w:rFonts w:ascii="Lato" w:hAnsi="Lato"/>
          <w:b w:val="0"/>
          <w:bCs/>
          <w:iCs/>
          <w:sz w:val="22"/>
          <w:szCs w:val="22"/>
        </w:rPr>
        <w:t xml:space="preserve"> - Rzut piwnicy – instalacja </w:t>
      </w:r>
      <w:r>
        <w:rPr>
          <w:rFonts w:ascii="Lato" w:hAnsi="Lato"/>
          <w:b w:val="0"/>
          <w:bCs/>
          <w:iCs/>
          <w:sz w:val="22"/>
          <w:szCs w:val="22"/>
        </w:rPr>
        <w:t>gniazd wtykowych</w:t>
      </w:r>
      <w:r w:rsidRPr="006D32E8">
        <w:rPr>
          <w:rFonts w:ascii="Lato" w:hAnsi="Lato"/>
          <w:b w:val="0"/>
          <w:bCs/>
          <w:iCs/>
          <w:sz w:val="22"/>
          <w:szCs w:val="22"/>
        </w:rPr>
        <w:tab/>
      </w:r>
      <w:r w:rsidR="00F969F5">
        <w:rPr>
          <w:rFonts w:ascii="Lato" w:hAnsi="Lato"/>
          <w:b w:val="0"/>
          <w:bCs/>
          <w:iCs/>
          <w:sz w:val="22"/>
          <w:szCs w:val="22"/>
        </w:rPr>
        <w:t>28</w:t>
      </w:r>
    </w:p>
    <w:p w14:paraId="214A98D6" w14:textId="13254C61"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8</w:t>
      </w:r>
      <w:r w:rsidRPr="006D32E8">
        <w:rPr>
          <w:rFonts w:ascii="Lato" w:hAnsi="Lato"/>
          <w:b w:val="0"/>
          <w:bCs/>
          <w:iCs/>
          <w:sz w:val="22"/>
          <w:szCs w:val="22"/>
        </w:rPr>
        <w:t xml:space="preserve"> - Rzut parteru – instalacja </w:t>
      </w:r>
      <w:r>
        <w:rPr>
          <w:rFonts w:ascii="Lato" w:hAnsi="Lato"/>
          <w:b w:val="0"/>
          <w:bCs/>
          <w:iCs/>
          <w:sz w:val="22"/>
          <w:szCs w:val="22"/>
        </w:rPr>
        <w:t>gniazd wtykowych</w:t>
      </w:r>
      <w:r w:rsidRPr="006D32E8">
        <w:rPr>
          <w:rFonts w:ascii="Lato" w:hAnsi="Lato"/>
          <w:b w:val="0"/>
          <w:bCs/>
          <w:iCs/>
          <w:sz w:val="22"/>
          <w:szCs w:val="22"/>
        </w:rPr>
        <w:tab/>
      </w:r>
      <w:r w:rsidR="00F969F5">
        <w:rPr>
          <w:rFonts w:ascii="Lato" w:hAnsi="Lato"/>
          <w:b w:val="0"/>
          <w:bCs/>
          <w:iCs/>
          <w:sz w:val="22"/>
          <w:szCs w:val="22"/>
        </w:rPr>
        <w:t>28</w:t>
      </w:r>
    </w:p>
    <w:p w14:paraId="45D616EB" w14:textId="261F6246"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9</w:t>
      </w:r>
      <w:r w:rsidRPr="006D32E8">
        <w:rPr>
          <w:rFonts w:ascii="Lato" w:hAnsi="Lato"/>
          <w:b w:val="0"/>
          <w:bCs/>
          <w:iCs/>
          <w:sz w:val="22"/>
          <w:szCs w:val="22"/>
        </w:rPr>
        <w:t xml:space="preserve"> - Rzut I piętra – instalacja </w:t>
      </w:r>
      <w:r>
        <w:rPr>
          <w:rFonts w:ascii="Lato" w:hAnsi="Lato"/>
          <w:b w:val="0"/>
          <w:bCs/>
          <w:iCs/>
          <w:sz w:val="22"/>
          <w:szCs w:val="22"/>
        </w:rPr>
        <w:t>gniazd wtykowych</w:t>
      </w:r>
      <w:r w:rsidRPr="006D32E8">
        <w:rPr>
          <w:rFonts w:ascii="Lato" w:hAnsi="Lato"/>
          <w:b w:val="0"/>
          <w:bCs/>
          <w:iCs/>
          <w:sz w:val="22"/>
          <w:szCs w:val="22"/>
        </w:rPr>
        <w:tab/>
      </w:r>
      <w:r w:rsidR="00F969F5">
        <w:rPr>
          <w:rFonts w:ascii="Lato" w:hAnsi="Lato"/>
          <w:b w:val="0"/>
          <w:bCs/>
          <w:iCs/>
          <w:sz w:val="22"/>
          <w:szCs w:val="22"/>
        </w:rPr>
        <w:t>30</w:t>
      </w:r>
    </w:p>
    <w:p w14:paraId="413A12A8" w14:textId="776BA609"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10</w:t>
      </w:r>
      <w:r w:rsidRPr="006D32E8">
        <w:rPr>
          <w:rFonts w:ascii="Lato" w:hAnsi="Lato"/>
          <w:b w:val="0"/>
          <w:bCs/>
          <w:iCs/>
          <w:sz w:val="22"/>
          <w:szCs w:val="22"/>
        </w:rPr>
        <w:t xml:space="preserve"> - Rzut II piętra – instalacja </w:t>
      </w:r>
      <w:r>
        <w:rPr>
          <w:rFonts w:ascii="Lato" w:hAnsi="Lato"/>
          <w:b w:val="0"/>
          <w:bCs/>
          <w:iCs/>
          <w:sz w:val="22"/>
          <w:szCs w:val="22"/>
        </w:rPr>
        <w:t>gniazd wtykowych</w:t>
      </w:r>
      <w:r w:rsidRPr="006D32E8">
        <w:rPr>
          <w:rFonts w:ascii="Lato" w:hAnsi="Lato"/>
          <w:b w:val="0"/>
          <w:bCs/>
          <w:iCs/>
          <w:sz w:val="22"/>
          <w:szCs w:val="22"/>
        </w:rPr>
        <w:tab/>
      </w:r>
      <w:r w:rsidR="00F969F5">
        <w:rPr>
          <w:rFonts w:ascii="Lato" w:hAnsi="Lato"/>
          <w:b w:val="0"/>
          <w:bCs/>
          <w:iCs/>
          <w:sz w:val="22"/>
          <w:szCs w:val="22"/>
        </w:rPr>
        <w:t>31</w:t>
      </w:r>
    </w:p>
    <w:p w14:paraId="6BEA9656" w14:textId="5B51A083" w:rsidR="006D32E8" w:rsidRPr="006D32E8" w:rsidRDefault="006D32E8" w:rsidP="006D32E8">
      <w:pPr>
        <w:pStyle w:val="Lista"/>
        <w:tabs>
          <w:tab w:val="right" w:leader="dot" w:pos="9356"/>
        </w:tabs>
        <w:spacing w:line="276" w:lineRule="auto"/>
        <w:ind w:left="360"/>
        <w:jc w:val="left"/>
        <w:rPr>
          <w:rFonts w:ascii="Lato" w:hAnsi="Lato" w:cs="Times New Roman"/>
          <w:b w:val="0"/>
          <w:bCs/>
          <w:iCs/>
          <w:sz w:val="22"/>
          <w:szCs w:val="22"/>
        </w:rPr>
      </w:pPr>
      <w:r w:rsidRPr="006D32E8">
        <w:rPr>
          <w:rFonts w:ascii="Lato" w:hAnsi="Lato"/>
          <w:b w:val="0"/>
          <w:bCs/>
          <w:iCs/>
          <w:sz w:val="22"/>
          <w:szCs w:val="22"/>
        </w:rPr>
        <w:t>Rys. E</w:t>
      </w:r>
      <w:r>
        <w:rPr>
          <w:rFonts w:ascii="Lato" w:hAnsi="Lato"/>
          <w:b w:val="0"/>
          <w:bCs/>
          <w:iCs/>
          <w:sz w:val="22"/>
          <w:szCs w:val="22"/>
        </w:rPr>
        <w:t>11</w:t>
      </w:r>
      <w:r w:rsidRPr="006D32E8">
        <w:rPr>
          <w:rFonts w:ascii="Lato" w:hAnsi="Lato"/>
          <w:b w:val="0"/>
          <w:bCs/>
          <w:iCs/>
          <w:sz w:val="22"/>
          <w:szCs w:val="22"/>
        </w:rPr>
        <w:t xml:space="preserve"> - Rzut II</w:t>
      </w:r>
      <w:r>
        <w:rPr>
          <w:rFonts w:ascii="Lato" w:hAnsi="Lato"/>
          <w:b w:val="0"/>
          <w:bCs/>
          <w:iCs/>
          <w:sz w:val="22"/>
          <w:szCs w:val="22"/>
        </w:rPr>
        <w:t>I</w:t>
      </w:r>
      <w:r w:rsidRPr="006D32E8">
        <w:rPr>
          <w:rFonts w:ascii="Lato" w:hAnsi="Lato"/>
          <w:b w:val="0"/>
          <w:bCs/>
          <w:iCs/>
          <w:sz w:val="22"/>
          <w:szCs w:val="22"/>
        </w:rPr>
        <w:t xml:space="preserve"> piętra – instalacja </w:t>
      </w:r>
      <w:r>
        <w:rPr>
          <w:rFonts w:ascii="Lato" w:hAnsi="Lato"/>
          <w:b w:val="0"/>
          <w:bCs/>
          <w:iCs/>
          <w:sz w:val="22"/>
          <w:szCs w:val="22"/>
        </w:rPr>
        <w:t>gniazd wtykowych</w:t>
      </w:r>
      <w:r w:rsidRPr="006D32E8">
        <w:rPr>
          <w:rFonts w:ascii="Lato" w:hAnsi="Lato"/>
          <w:b w:val="0"/>
          <w:bCs/>
          <w:iCs/>
          <w:sz w:val="22"/>
          <w:szCs w:val="22"/>
        </w:rPr>
        <w:tab/>
      </w:r>
      <w:r w:rsidR="00F969F5">
        <w:rPr>
          <w:rFonts w:ascii="Lato" w:hAnsi="Lato"/>
          <w:b w:val="0"/>
          <w:bCs/>
          <w:iCs/>
          <w:sz w:val="22"/>
          <w:szCs w:val="22"/>
        </w:rPr>
        <w:t>32</w:t>
      </w:r>
    </w:p>
    <w:p w14:paraId="23E3FA41" w14:textId="75A23329"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lastRenderedPageBreak/>
        <w:t>Rys. E</w:t>
      </w:r>
      <w:r>
        <w:rPr>
          <w:rFonts w:ascii="Lato" w:hAnsi="Lato"/>
          <w:b w:val="0"/>
          <w:bCs/>
          <w:iCs/>
          <w:sz w:val="22"/>
          <w:szCs w:val="22"/>
        </w:rPr>
        <w:t>12</w:t>
      </w:r>
      <w:r w:rsidRPr="006D32E8">
        <w:rPr>
          <w:rFonts w:ascii="Lato" w:hAnsi="Lato"/>
          <w:b w:val="0"/>
          <w:bCs/>
          <w:iCs/>
          <w:sz w:val="22"/>
          <w:szCs w:val="22"/>
        </w:rPr>
        <w:t xml:space="preserve"> - Rzut piwnicy – instalacj</w:t>
      </w:r>
      <w:r>
        <w:rPr>
          <w:rFonts w:ascii="Lato" w:hAnsi="Lato"/>
          <w:b w:val="0"/>
          <w:bCs/>
          <w:iCs/>
          <w:sz w:val="22"/>
          <w:szCs w:val="22"/>
        </w:rPr>
        <w:t>e niskoprądowe</w:t>
      </w:r>
      <w:r w:rsidRPr="006D32E8">
        <w:rPr>
          <w:rFonts w:ascii="Lato" w:hAnsi="Lato"/>
          <w:b w:val="0"/>
          <w:bCs/>
          <w:iCs/>
          <w:sz w:val="22"/>
          <w:szCs w:val="22"/>
        </w:rPr>
        <w:tab/>
      </w:r>
      <w:r w:rsidR="00F969F5">
        <w:rPr>
          <w:rFonts w:ascii="Lato" w:hAnsi="Lato"/>
          <w:b w:val="0"/>
          <w:bCs/>
          <w:iCs/>
          <w:sz w:val="22"/>
          <w:szCs w:val="22"/>
        </w:rPr>
        <w:t>33</w:t>
      </w:r>
    </w:p>
    <w:p w14:paraId="7C04427C" w14:textId="457C9BC9"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13</w:t>
      </w:r>
      <w:r w:rsidRPr="006D32E8">
        <w:rPr>
          <w:rFonts w:ascii="Lato" w:hAnsi="Lato"/>
          <w:b w:val="0"/>
          <w:bCs/>
          <w:iCs/>
          <w:sz w:val="22"/>
          <w:szCs w:val="22"/>
        </w:rPr>
        <w:t xml:space="preserve"> - Rzut parteru – instalacj</w:t>
      </w:r>
      <w:r>
        <w:rPr>
          <w:rFonts w:ascii="Lato" w:hAnsi="Lato"/>
          <w:b w:val="0"/>
          <w:bCs/>
          <w:iCs/>
          <w:sz w:val="22"/>
          <w:szCs w:val="22"/>
        </w:rPr>
        <w:t>e niskoprądowe</w:t>
      </w:r>
      <w:r w:rsidRPr="006D32E8">
        <w:rPr>
          <w:rFonts w:ascii="Lato" w:hAnsi="Lato"/>
          <w:b w:val="0"/>
          <w:bCs/>
          <w:iCs/>
          <w:sz w:val="22"/>
          <w:szCs w:val="22"/>
        </w:rPr>
        <w:tab/>
      </w:r>
      <w:r w:rsidR="00F969F5">
        <w:rPr>
          <w:rFonts w:ascii="Lato" w:hAnsi="Lato"/>
          <w:b w:val="0"/>
          <w:bCs/>
          <w:iCs/>
          <w:sz w:val="22"/>
          <w:szCs w:val="22"/>
        </w:rPr>
        <w:t>34</w:t>
      </w:r>
    </w:p>
    <w:p w14:paraId="4A779C10" w14:textId="0E4A79FF"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14</w:t>
      </w:r>
      <w:r w:rsidRPr="006D32E8">
        <w:rPr>
          <w:rFonts w:ascii="Lato" w:hAnsi="Lato"/>
          <w:b w:val="0"/>
          <w:bCs/>
          <w:iCs/>
          <w:sz w:val="22"/>
          <w:szCs w:val="22"/>
        </w:rPr>
        <w:t xml:space="preserve"> - Rzut I piętra – instalacj</w:t>
      </w:r>
      <w:r>
        <w:rPr>
          <w:rFonts w:ascii="Lato" w:hAnsi="Lato"/>
          <w:b w:val="0"/>
          <w:bCs/>
          <w:iCs/>
          <w:sz w:val="22"/>
          <w:szCs w:val="22"/>
        </w:rPr>
        <w:t>e niskoprądowe</w:t>
      </w:r>
      <w:r w:rsidRPr="006D32E8">
        <w:rPr>
          <w:rFonts w:ascii="Lato" w:hAnsi="Lato"/>
          <w:b w:val="0"/>
          <w:bCs/>
          <w:iCs/>
          <w:sz w:val="22"/>
          <w:szCs w:val="22"/>
        </w:rPr>
        <w:tab/>
      </w:r>
      <w:r w:rsidR="00F969F5">
        <w:rPr>
          <w:rFonts w:ascii="Lato" w:hAnsi="Lato"/>
          <w:b w:val="0"/>
          <w:bCs/>
          <w:iCs/>
          <w:sz w:val="22"/>
          <w:szCs w:val="22"/>
        </w:rPr>
        <w:t>35</w:t>
      </w:r>
    </w:p>
    <w:p w14:paraId="69AAE5F4" w14:textId="7D8C9AC2" w:rsidR="006D32E8" w:rsidRPr="006D32E8" w:rsidRDefault="006D32E8" w:rsidP="006D32E8">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w:t>
      </w:r>
      <w:r>
        <w:rPr>
          <w:rFonts w:ascii="Lato" w:hAnsi="Lato"/>
          <w:b w:val="0"/>
          <w:bCs/>
          <w:iCs/>
          <w:sz w:val="22"/>
          <w:szCs w:val="22"/>
        </w:rPr>
        <w:t>15</w:t>
      </w:r>
      <w:r w:rsidRPr="006D32E8">
        <w:rPr>
          <w:rFonts w:ascii="Lato" w:hAnsi="Lato"/>
          <w:b w:val="0"/>
          <w:bCs/>
          <w:iCs/>
          <w:sz w:val="22"/>
          <w:szCs w:val="22"/>
        </w:rPr>
        <w:t xml:space="preserve"> - Rzut II piętra – instalacj</w:t>
      </w:r>
      <w:r>
        <w:rPr>
          <w:rFonts w:ascii="Lato" w:hAnsi="Lato"/>
          <w:b w:val="0"/>
          <w:bCs/>
          <w:iCs/>
          <w:sz w:val="22"/>
          <w:szCs w:val="22"/>
        </w:rPr>
        <w:t>e niskoprądowe</w:t>
      </w:r>
      <w:r w:rsidRPr="006D32E8">
        <w:rPr>
          <w:rFonts w:ascii="Lato" w:hAnsi="Lato"/>
          <w:b w:val="0"/>
          <w:bCs/>
          <w:iCs/>
          <w:sz w:val="22"/>
          <w:szCs w:val="22"/>
        </w:rPr>
        <w:tab/>
      </w:r>
      <w:r w:rsidR="00F969F5">
        <w:rPr>
          <w:rFonts w:ascii="Lato" w:hAnsi="Lato"/>
          <w:b w:val="0"/>
          <w:bCs/>
          <w:iCs/>
          <w:sz w:val="22"/>
          <w:szCs w:val="22"/>
        </w:rPr>
        <w:t>36</w:t>
      </w:r>
    </w:p>
    <w:p w14:paraId="5C44C12B" w14:textId="49817C2F" w:rsidR="006D32E8" w:rsidRPr="006D32E8" w:rsidRDefault="006D32E8" w:rsidP="006D32E8">
      <w:pPr>
        <w:pStyle w:val="Lista"/>
        <w:tabs>
          <w:tab w:val="right" w:leader="dot" w:pos="9356"/>
        </w:tabs>
        <w:spacing w:line="276" w:lineRule="auto"/>
        <w:ind w:left="360"/>
        <w:jc w:val="left"/>
        <w:rPr>
          <w:rFonts w:ascii="Lato" w:hAnsi="Lato" w:cs="Times New Roman"/>
          <w:b w:val="0"/>
          <w:bCs/>
          <w:iCs/>
          <w:sz w:val="22"/>
          <w:szCs w:val="22"/>
        </w:rPr>
      </w:pPr>
      <w:r w:rsidRPr="006D32E8">
        <w:rPr>
          <w:rFonts w:ascii="Lato" w:hAnsi="Lato"/>
          <w:b w:val="0"/>
          <w:bCs/>
          <w:iCs/>
          <w:sz w:val="22"/>
          <w:szCs w:val="22"/>
        </w:rPr>
        <w:t>Rys. E</w:t>
      </w:r>
      <w:r>
        <w:rPr>
          <w:rFonts w:ascii="Lato" w:hAnsi="Lato"/>
          <w:b w:val="0"/>
          <w:bCs/>
          <w:iCs/>
          <w:sz w:val="22"/>
          <w:szCs w:val="22"/>
        </w:rPr>
        <w:t>16</w:t>
      </w:r>
      <w:r w:rsidRPr="006D32E8">
        <w:rPr>
          <w:rFonts w:ascii="Lato" w:hAnsi="Lato"/>
          <w:b w:val="0"/>
          <w:bCs/>
          <w:iCs/>
          <w:sz w:val="22"/>
          <w:szCs w:val="22"/>
        </w:rPr>
        <w:t xml:space="preserve"> - Rzut II</w:t>
      </w:r>
      <w:r>
        <w:rPr>
          <w:rFonts w:ascii="Lato" w:hAnsi="Lato"/>
          <w:b w:val="0"/>
          <w:bCs/>
          <w:iCs/>
          <w:sz w:val="22"/>
          <w:szCs w:val="22"/>
        </w:rPr>
        <w:t>I</w:t>
      </w:r>
      <w:r w:rsidRPr="006D32E8">
        <w:rPr>
          <w:rFonts w:ascii="Lato" w:hAnsi="Lato"/>
          <w:b w:val="0"/>
          <w:bCs/>
          <w:iCs/>
          <w:sz w:val="22"/>
          <w:szCs w:val="22"/>
        </w:rPr>
        <w:t xml:space="preserve"> piętra – instalacj</w:t>
      </w:r>
      <w:r>
        <w:rPr>
          <w:rFonts w:ascii="Lato" w:hAnsi="Lato"/>
          <w:b w:val="0"/>
          <w:bCs/>
          <w:iCs/>
          <w:sz w:val="22"/>
          <w:szCs w:val="22"/>
        </w:rPr>
        <w:t>e niskoprądowe</w:t>
      </w:r>
      <w:r w:rsidRPr="006D32E8">
        <w:rPr>
          <w:rFonts w:ascii="Lato" w:hAnsi="Lato"/>
          <w:b w:val="0"/>
          <w:bCs/>
          <w:iCs/>
          <w:sz w:val="22"/>
          <w:szCs w:val="22"/>
        </w:rPr>
        <w:tab/>
      </w:r>
      <w:r w:rsidR="00F969F5">
        <w:rPr>
          <w:rFonts w:ascii="Lato" w:hAnsi="Lato"/>
          <w:b w:val="0"/>
          <w:bCs/>
          <w:iCs/>
          <w:sz w:val="22"/>
          <w:szCs w:val="22"/>
        </w:rPr>
        <w:t>37</w:t>
      </w:r>
    </w:p>
    <w:p w14:paraId="3DAB9856" w14:textId="37CB9A71"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E17 </w:t>
      </w:r>
      <w:r w:rsidR="003C59CE" w:rsidRPr="006D32E8">
        <w:rPr>
          <w:rFonts w:ascii="Lato" w:hAnsi="Lato"/>
          <w:b w:val="0"/>
          <w:bCs/>
          <w:iCs/>
          <w:sz w:val="22"/>
          <w:szCs w:val="22"/>
        </w:rPr>
        <w:t>–</w:t>
      </w:r>
      <w:r w:rsidRPr="006D32E8">
        <w:rPr>
          <w:rFonts w:ascii="Lato" w:hAnsi="Lato"/>
          <w:b w:val="0"/>
          <w:bCs/>
          <w:iCs/>
          <w:sz w:val="22"/>
          <w:szCs w:val="22"/>
        </w:rPr>
        <w:t xml:space="preserve"> </w:t>
      </w:r>
      <w:r w:rsidR="006D32E8">
        <w:rPr>
          <w:rFonts w:ascii="Lato" w:hAnsi="Lato"/>
          <w:b w:val="0"/>
          <w:bCs/>
          <w:iCs/>
          <w:sz w:val="22"/>
          <w:szCs w:val="22"/>
        </w:rPr>
        <w:t>Rzut dachu – instalacja odgromowa</w:t>
      </w:r>
      <w:r w:rsidRPr="006D32E8">
        <w:rPr>
          <w:rFonts w:ascii="Lato" w:hAnsi="Lato"/>
          <w:b w:val="0"/>
          <w:bCs/>
          <w:iCs/>
          <w:sz w:val="22"/>
          <w:szCs w:val="22"/>
        </w:rPr>
        <w:tab/>
      </w:r>
      <w:r w:rsidR="00F149D6" w:rsidRPr="006D32E8">
        <w:rPr>
          <w:rFonts w:ascii="Lato" w:hAnsi="Lato"/>
          <w:b w:val="0"/>
          <w:bCs/>
          <w:iCs/>
          <w:sz w:val="22"/>
          <w:szCs w:val="22"/>
        </w:rPr>
        <w:t>3</w:t>
      </w:r>
      <w:r w:rsidR="00F969F5">
        <w:rPr>
          <w:rFonts w:ascii="Lato" w:hAnsi="Lato"/>
          <w:b w:val="0"/>
          <w:bCs/>
          <w:iCs/>
          <w:sz w:val="22"/>
          <w:szCs w:val="22"/>
        </w:rPr>
        <w:t>8</w:t>
      </w:r>
    </w:p>
    <w:p w14:paraId="7AFFFD78" w14:textId="62FCF401"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E18 </w:t>
      </w:r>
      <w:r w:rsidR="003C59CE" w:rsidRPr="006D32E8">
        <w:rPr>
          <w:rFonts w:ascii="Lato" w:hAnsi="Lato"/>
          <w:b w:val="0"/>
          <w:bCs/>
          <w:iCs/>
          <w:sz w:val="22"/>
          <w:szCs w:val="22"/>
        </w:rPr>
        <w:t xml:space="preserve">– </w:t>
      </w:r>
      <w:r w:rsidR="006D32E8">
        <w:rPr>
          <w:rFonts w:ascii="Lato" w:hAnsi="Lato"/>
          <w:b w:val="0"/>
          <w:bCs/>
          <w:iCs/>
          <w:sz w:val="22"/>
          <w:szCs w:val="22"/>
        </w:rPr>
        <w:t>Schemat rozdzielnic elektrycznych administracyjnych</w:t>
      </w:r>
      <w:r w:rsidRPr="006D32E8">
        <w:rPr>
          <w:rFonts w:ascii="Lato" w:hAnsi="Lato"/>
          <w:b w:val="0"/>
          <w:bCs/>
          <w:iCs/>
          <w:sz w:val="22"/>
          <w:szCs w:val="22"/>
        </w:rPr>
        <w:tab/>
      </w:r>
      <w:r w:rsidR="00F149D6" w:rsidRPr="006D32E8">
        <w:rPr>
          <w:rFonts w:ascii="Lato" w:hAnsi="Lato"/>
          <w:b w:val="0"/>
          <w:bCs/>
          <w:iCs/>
          <w:sz w:val="22"/>
          <w:szCs w:val="22"/>
        </w:rPr>
        <w:t>3</w:t>
      </w:r>
      <w:r w:rsidR="00F969F5">
        <w:rPr>
          <w:rFonts w:ascii="Lato" w:hAnsi="Lato"/>
          <w:b w:val="0"/>
          <w:bCs/>
          <w:iCs/>
          <w:sz w:val="22"/>
          <w:szCs w:val="22"/>
        </w:rPr>
        <w:t>9</w:t>
      </w:r>
    </w:p>
    <w:p w14:paraId="49ABE9D1" w14:textId="1D99FA69"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E19 - </w:t>
      </w:r>
      <w:r w:rsidR="006D32E8">
        <w:rPr>
          <w:rFonts w:ascii="Lato" w:hAnsi="Lato"/>
          <w:b w:val="0"/>
          <w:bCs/>
          <w:iCs/>
          <w:sz w:val="22"/>
          <w:szCs w:val="22"/>
        </w:rPr>
        <w:t>Schemat rozdzielnic elektrycznych mieszkaniowych</w:t>
      </w:r>
      <w:r w:rsidRPr="006D32E8">
        <w:rPr>
          <w:rFonts w:ascii="Lato" w:hAnsi="Lato"/>
          <w:b w:val="0"/>
          <w:bCs/>
          <w:iCs/>
          <w:sz w:val="22"/>
          <w:szCs w:val="22"/>
        </w:rPr>
        <w:tab/>
      </w:r>
      <w:r w:rsidR="00F969F5">
        <w:rPr>
          <w:rFonts w:ascii="Lato" w:hAnsi="Lato"/>
          <w:b w:val="0"/>
          <w:bCs/>
          <w:iCs/>
          <w:sz w:val="22"/>
          <w:szCs w:val="22"/>
        </w:rPr>
        <w:t>40</w:t>
      </w:r>
    </w:p>
    <w:p w14:paraId="6335CF44" w14:textId="03FFE44D"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E20 - </w:t>
      </w:r>
      <w:bookmarkStart w:id="2" w:name="_Hlk59989815"/>
      <w:r w:rsidR="006D32E8">
        <w:rPr>
          <w:rFonts w:ascii="Lato" w:hAnsi="Lato"/>
          <w:b w:val="0"/>
          <w:bCs/>
          <w:iCs/>
          <w:sz w:val="22"/>
          <w:szCs w:val="22"/>
        </w:rPr>
        <w:t>Schemat rozdzielnicy pomiarowej R.P.-B.</w:t>
      </w:r>
      <w:bookmarkEnd w:id="2"/>
      <w:r w:rsidRPr="006D32E8">
        <w:rPr>
          <w:rFonts w:ascii="Lato" w:hAnsi="Lato"/>
          <w:b w:val="0"/>
          <w:bCs/>
          <w:iCs/>
          <w:sz w:val="22"/>
          <w:szCs w:val="22"/>
        </w:rPr>
        <w:tab/>
      </w:r>
      <w:r w:rsidR="00F969F5">
        <w:rPr>
          <w:rFonts w:ascii="Lato" w:hAnsi="Lato"/>
          <w:b w:val="0"/>
          <w:bCs/>
          <w:iCs/>
          <w:sz w:val="22"/>
          <w:szCs w:val="22"/>
        </w:rPr>
        <w:t>41</w:t>
      </w:r>
    </w:p>
    <w:p w14:paraId="225D4377" w14:textId="0AE972EC"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E21 - </w:t>
      </w:r>
      <w:r w:rsidR="006D32E8">
        <w:rPr>
          <w:rFonts w:ascii="Lato" w:hAnsi="Lato"/>
          <w:b w:val="0"/>
          <w:bCs/>
          <w:iCs/>
          <w:sz w:val="22"/>
          <w:szCs w:val="22"/>
        </w:rPr>
        <w:t>Schemat rozdzielnicy pomiarowej R.P.-A..</w:t>
      </w:r>
      <w:r w:rsidRPr="006D32E8">
        <w:rPr>
          <w:rFonts w:ascii="Lato" w:hAnsi="Lato"/>
          <w:b w:val="0"/>
          <w:bCs/>
          <w:iCs/>
          <w:sz w:val="22"/>
          <w:szCs w:val="22"/>
        </w:rPr>
        <w:tab/>
      </w:r>
      <w:r w:rsidR="00F969F5">
        <w:rPr>
          <w:rFonts w:ascii="Lato" w:hAnsi="Lato"/>
          <w:b w:val="0"/>
          <w:bCs/>
          <w:iCs/>
          <w:sz w:val="22"/>
          <w:szCs w:val="22"/>
        </w:rPr>
        <w:t>42</w:t>
      </w:r>
    </w:p>
    <w:p w14:paraId="439BC272" w14:textId="497863EA"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E22 </w:t>
      </w:r>
      <w:r w:rsidR="003C59CE" w:rsidRPr="006D32E8">
        <w:rPr>
          <w:rFonts w:ascii="Lato" w:hAnsi="Lato"/>
          <w:b w:val="0"/>
          <w:bCs/>
          <w:iCs/>
          <w:sz w:val="22"/>
          <w:szCs w:val="22"/>
        </w:rPr>
        <w:t>–</w:t>
      </w:r>
      <w:r w:rsidRPr="006D32E8">
        <w:rPr>
          <w:rFonts w:ascii="Lato" w:hAnsi="Lato"/>
          <w:b w:val="0"/>
          <w:bCs/>
          <w:iCs/>
          <w:sz w:val="22"/>
          <w:szCs w:val="22"/>
        </w:rPr>
        <w:t xml:space="preserve"> </w:t>
      </w:r>
      <w:r w:rsidR="006D32E8">
        <w:rPr>
          <w:rFonts w:ascii="Lato" w:hAnsi="Lato"/>
          <w:b w:val="0"/>
          <w:bCs/>
          <w:iCs/>
          <w:sz w:val="22"/>
          <w:szCs w:val="22"/>
        </w:rPr>
        <w:t>Schemat rozdzielnicy pomiarowej R.P.-C</w:t>
      </w:r>
      <w:r w:rsidRPr="006D32E8">
        <w:rPr>
          <w:rFonts w:ascii="Lato" w:hAnsi="Lato"/>
          <w:b w:val="0"/>
          <w:bCs/>
          <w:iCs/>
          <w:sz w:val="22"/>
          <w:szCs w:val="22"/>
        </w:rPr>
        <w:tab/>
      </w:r>
      <w:r w:rsidR="00F969F5">
        <w:rPr>
          <w:rFonts w:ascii="Lato" w:hAnsi="Lato"/>
          <w:b w:val="0"/>
          <w:bCs/>
          <w:iCs/>
          <w:sz w:val="22"/>
          <w:szCs w:val="22"/>
        </w:rPr>
        <w:t>43</w:t>
      </w:r>
    </w:p>
    <w:p w14:paraId="497F6701" w14:textId="6AC4B688"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E23 </w:t>
      </w:r>
      <w:r w:rsidR="003C59CE" w:rsidRPr="006D32E8">
        <w:rPr>
          <w:rFonts w:ascii="Lato" w:hAnsi="Lato"/>
          <w:b w:val="0"/>
          <w:bCs/>
          <w:iCs/>
          <w:sz w:val="22"/>
          <w:szCs w:val="22"/>
        </w:rPr>
        <w:t>–</w:t>
      </w:r>
      <w:r w:rsidRPr="006D32E8">
        <w:rPr>
          <w:rFonts w:ascii="Lato" w:hAnsi="Lato"/>
          <w:b w:val="0"/>
          <w:bCs/>
          <w:iCs/>
          <w:sz w:val="22"/>
          <w:szCs w:val="22"/>
        </w:rPr>
        <w:t xml:space="preserve"> </w:t>
      </w:r>
      <w:r w:rsidR="006D32E8">
        <w:rPr>
          <w:rFonts w:ascii="Lato" w:hAnsi="Lato"/>
          <w:b w:val="0"/>
          <w:bCs/>
          <w:iCs/>
          <w:sz w:val="22"/>
          <w:szCs w:val="22"/>
        </w:rPr>
        <w:t>Widok rozdzielnicy pomiarowej R.P.-B.</w:t>
      </w:r>
      <w:r w:rsidRPr="006D32E8">
        <w:rPr>
          <w:rFonts w:ascii="Lato" w:hAnsi="Lato"/>
          <w:b w:val="0"/>
          <w:bCs/>
          <w:iCs/>
          <w:sz w:val="22"/>
          <w:szCs w:val="22"/>
        </w:rPr>
        <w:tab/>
      </w:r>
      <w:r w:rsidR="00F969F5">
        <w:rPr>
          <w:rFonts w:ascii="Lato" w:hAnsi="Lato"/>
          <w:b w:val="0"/>
          <w:bCs/>
          <w:iCs/>
          <w:sz w:val="22"/>
          <w:szCs w:val="22"/>
        </w:rPr>
        <w:t>44</w:t>
      </w:r>
    </w:p>
    <w:p w14:paraId="379F782A" w14:textId="41EEA744"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E24 </w:t>
      </w:r>
      <w:r w:rsidR="003C59CE" w:rsidRPr="006D32E8">
        <w:rPr>
          <w:rFonts w:ascii="Lato" w:hAnsi="Lato"/>
          <w:b w:val="0"/>
          <w:bCs/>
          <w:iCs/>
          <w:sz w:val="22"/>
          <w:szCs w:val="22"/>
        </w:rPr>
        <w:t>–</w:t>
      </w:r>
      <w:r w:rsidRPr="006D32E8">
        <w:rPr>
          <w:rFonts w:ascii="Lato" w:hAnsi="Lato"/>
          <w:b w:val="0"/>
          <w:bCs/>
          <w:iCs/>
          <w:sz w:val="22"/>
          <w:szCs w:val="22"/>
        </w:rPr>
        <w:t xml:space="preserve"> </w:t>
      </w:r>
      <w:r w:rsidR="006D32E8">
        <w:rPr>
          <w:rFonts w:ascii="Lato" w:hAnsi="Lato"/>
          <w:b w:val="0"/>
          <w:bCs/>
          <w:iCs/>
          <w:sz w:val="22"/>
          <w:szCs w:val="22"/>
        </w:rPr>
        <w:t>Widok rozdzielnicy pomiarowej R.P.-A. i R.P.-C.</w:t>
      </w:r>
      <w:r w:rsidRPr="006D32E8">
        <w:rPr>
          <w:rFonts w:ascii="Lato" w:hAnsi="Lato"/>
          <w:b w:val="0"/>
          <w:bCs/>
          <w:iCs/>
          <w:sz w:val="22"/>
          <w:szCs w:val="22"/>
        </w:rPr>
        <w:tab/>
      </w:r>
      <w:r w:rsidR="00F149D6" w:rsidRPr="006D32E8">
        <w:rPr>
          <w:rFonts w:ascii="Lato" w:hAnsi="Lato"/>
          <w:b w:val="0"/>
          <w:bCs/>
          <w:iCs/>
          <w:sz w:val="22"/>
          <w:szCs w:val="22"/>
        </w:rPr>
        <w:t>4</w:t>
      </w:r>
      <w:r w:rsidR="00F969F5">
        <w:rPr>
          <w:rFonts w:ascii="Lato" w:hAnsi="Lato"/>
          <w:b w:val="0"/>
          <w:bCs/>
          <w:iCs/>
          <w:sz w:val="22"/>
          <w:szCs w:val="22"/>
        </w:rPr>
        <w:t>5</w:t>
      </w:r>
    </w:p>
    <w:p w14:paraId="7BD1C530" w14:textId="6C9FC78E" w:rsidR="00D66D4F"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 xml:space="preserve">Rys. E25 </w:t>
      </w:r>
      <w:r w:rsidR="003C59CE" w:rsidRPr="006D32E8">
        <w:rPr>
          <w:rFonts w:ascii="Lato" w:hAnsi="Lato"/>
          <w:b w:val="0"/>
          <w:bCs/>
          <w:iCs/>
          <w:sz w:val="22"/>
          <w:szCs w:val="22"/>
        </w:rPr>
        <w:t>–</w:t>
      </w:r>
      <w:r w:rsidRPr="006D32E8">
        <w:rPr>
          <w:rFonts w:ascii="Lato" w:hAnsi="Lato"/>
          <w:b w:val="0"/>
          <w:bCs/>
          <w:iCs/>
          <w:sz w:val="22"/>
          <w:szCs w:val="22"/>
        </w:rPr>
        <w:t xml:space="preserve"> </w:t>
      </w:r>
      <w:r w:rsidR="006D32E8">
        <w:rPr>
          <w:rFonts w:ascii="Lato" w:hAnsi="Lato"/>
          <w:b w:val="0"/>
          <w:bCs/>
          <w:iCs/>
          <w:sz w:val="22"/>
          <w:szCs w:val="22"/>
        </w:rPr>
        <w:t>Schemat blokowy instalacji niskoprądowych</w:t>
      </w:r>
      <w:r w:rsidRPr="006D32E8">
        <w:rPr>
          <w:rFonts w:ascii="Lato" w:hAnsi="Lato"/>
          <w:b w:val="0"/>
          <w:bCs/>
          <w:iCs/>
          <w:sz w:val="22"/>
          <w:szCs w:val="22"/>
        </w:rPr>
        <w:tab/>
      </w:r>
      <w:r w:rsidR="00F149D6" w:rsidRPr="006D32E8">
        <w:rPr>
          <w:rFonts w:ascii="Lato" w:hAnsi="Lato"/>
          <w:b w:val="0"/>
          <w:bCs/>
          <w:iCs/>
          <w:sz w:val="22"/>
          <w:szCs w:val="22"/>
        </w:rPr>
        <w:t>4</w:t>
      </w:r>
      <w:r w:rsidR="00F969F5">
        <w:rPr>
          <w:rFonts w:ascii="Lato" w:hAnsi="Lato"/>
          <w:b w:val="0"/>
          <w:bCs/>
          <w:iCs/>
          <w:sz w:val="22"/>
          <w:szCs w:val="22"/>
        </w:rPr>
        <w:t>6</w:t>
      </w:r>
    </w:p>
    <w:p w14:paraId="227CDE8B" w14:textId="41934EA7" w:rsidR="006D32E8" w:rsidRPr="006D32E8" w:rsidRDefault="006D32E8"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Rys. E2</w:t>
      </w:r>
      <w:r>
        <w:rPr>
          <w:rFonts w:ascii="Lato" w:hAnsi="Lato"/>
          <w:b w:val="0"/>
          <w:bCs/>
          <w:iCs/>
          <w:sz w:val="22"/>
          <w:szCs w:val="22"/>
        </w:rPr>
        <w:t>6</w:t>
      </w:r>
      <w:r w:rsidRPr="006D32E8">
        <w:rPr>
          <w:rFonts w:ascii="Lato" w:hAnsi="Lato"/>
          <w:b w:val="0"/>
          <w:bCs/>
          <w:iCs/>
          <w:sz w:val="22"/>
          <w:szCs w:val="22"/>
        </w:rPr>
        <w:t xml:space="preserve"> – </w:t>
      </w:r>
      <w:r>
        <w:rPr>
          <w:rFonts w:ascii="Lato" w:hAnsi="Lato"/>
          <w:b w:val="0"/>
          <w:bCs/>
          <w:iCs/>
          <w:sz w:val="22"/>
          <w:szCs w:val="22"/>
        </w:rPr>
        <w:t>Schemat blokowy instalacji domofonowej</w:t>
      </w:r>
      <w:r w:rsidRPr="006D32E8">
        <w:rPr>
          <w:rFonts w:ascii="Lato" w:hAnsi="Lato"/>
          <w:b w:val="0"/>
          <w:bCs/>
          <w:iCs/>
          <w:sz w:val="22"/>
          <w:szCs w:val="22"/>
        </w:rPr>
        <w:tab/>
        <w:t>4</w:t>
      </w:r>
      <w:r w:rsidR="00F969F5">
        <w:rPr>
          <w:rFonts w:ascii="Lato" w:hAnsi="Lato"/>
          <w:b w:val="0"/>
          <w:bCs/>
          <w:iCs/>
          <w:sz w:val="22"/>
          <w:szCs w:val="22"/>
        </w:rPr>
        <w:t>7</w:t>
      </w:r>
    </w:p>
    <w:p w14:paraId="35D17FCD" w14:textId="7B5B1BDF"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p>
    <w:p w14:paraId="204E6F6F" w14:textId="2619E0F5" w:rsidR="00D66D4F" w:rsidRPr="006D32E8" w:rsidRDefault="00D66D4F" w:rsidP="00D66D4F">
      <w:pPr>
        <w:pStyle w:val="Lista"/>
        <w:tabs>
          <w:tab w:val="right" w:leader="dot" w:pos="9356"/>
        </w:tabs>
        <w:spacing w:line="276" w:lineRule="auto"/>
        <w:ind w:left="360"/>
        <w:jc w:val="left"/>
        <w:rPr>
          <w:rFonts w:ascii="Lato" w:hAnsi="Lato"/>
          <w:b w:val="0"/>
          <w:bCs/>
          <w:iCs/>
          <w:sz w:val="22"/>
          <w:szCs w:val="22"/>
        </w:rPr>
      </w:pPr>
      <w:r w:rsidRPr="006D32E8">
        <w:rPr>
          <w:rFonts w:ascii="Lato" w:hAnsi="Lato"/>
          <w:b w:val="0"/>
          <w:bCs/>
          <w:iCs/>
          <w:sz w:val="22"/>
          <w:szCs w:val="22"/>
        </w:rPr>
        <w:t>ZAŁĄCZNIKI</w:t>
      </w:r>
      <w:r w:rsidRPr="006D32E8">
        <w:rPr>
          <w:rFonts w:ascii="Lato" w:hAnsi="Lato"/>
          <w:b w:val="0"/>
          <w:bCs/>
          <w:iCs/>
          <w:sz w:val="22"/>
          <w:szCs w:val="22"/>
        </w:rPr>
        <w:tab/>
      </w:r>
      <w:r w:rsidR="00F149D6" w:rsidRPr="006D32E8">
        <w:rPr>
          <w:rFonts w:ascii="Lato" w:hAnsi="Lato"/>
          <w:b w:val="0"/>
          <w:bCs/>
          <w:iCs/>
          <w:sz w:val="22"/>
          <w:szCs w:val="22"/>
        </w:rPr>
        <w:t>4</w:t>
      </w:r>
      <w:r w:rsidR="00F969F5">
        <w:rPr>
          <w:rFonts w:ascii="Lato" w:hAnsi="Lato"/>
          <w:b w:val="0"/>
          <w:bCs/>
          <w:iCs/>
          <w:sz w:val="22"/>
          <w:szCs w:val="22"/>
        </w:rPr>
        <w:t>8</w:t>
      </w:r>
    </w:p>
    <w:p w14:paraId="1FA7866D" w14:textId="77777777" w:rsidR="00D66D4F" w:rsidRDefault="00D66D4F" w:rsidP="00D66D4F">
      <w:pPr>
        <w:pStyle w:val="Lista"/>
        <w:tabs>
          <w:tab w:val="right" w:leader="dot" w:pos="9356"/>
        </w:tabs>
        <w:spacing w:line="276" w:lineRule="auto"/>
        <w:ind w:left="360"/>
        <w:jc w:val="left"/>
        <w:rPr>
          <w:rFonts w:ascii="Arial Narrow" w:hAnsi="Arial Narrow"/>
          <w:b w:val="0"/>
          <w:sz w:val="24"/>
          <w:szCs w:val="24"/>
        </w:rPr>
      </w:pPr>
    </w:p>
    <w:p w14:paraId="30F1B4C4" w14:textId="77777777" w:rsidR="00D66D4F" w:rsidRPr="004D745A" w:rsidRDefault="00D66D4F" w:rsidP="00E92DB2">
      <w:pPr>
        <w:pStyle w:val="Lista"/>
        <w:tabs>
          <w:tab w:val="right" w:leader="dot" w:pos="9356"/>
        </w:tabs>
        <w:spacing w:line="276" w:lineRule="auto"/>
        <w:ind w:left="360"/>
        <w:jc w:val="left"/>
        <w:rPr>
          <w:rFonts w:ascii="Arial Narrow" w:hAnsi="Arial Narrow"/>
          <w:b w:val="0"/>
          <w:sz w:val="24"/>
          <w:szCs w:val="24"/>
        </w:rPr>
      </w:pPr>
    </w:p>
    <w:p w14:paraId="17B42202" w14:textId="161BAB0D" w:rsidR="00E92DB2" w:rsidRDefault="00E92DB2">
      <w:pPr>
        <w:suppressAutoHyphens w:val="0"/>
        <w:spacing w:after="200" w:line="276" w:lineRule="auto"/>
        <w:rPr>
          <w:rFonts w:ascii="Arial Narrow" w:eastAsiaTheme="majorEastAsia" w:hAnsi="Arial Narrow" w:cstheme="majorBidi"/>
          <w:b/>
          <w:bCs/>
          <w:i/>
          <w:iCs/>
          <w:color w:val="4F81BD" w:themeColor="accent1"/>
          <w:sz w:val="32"/>
          <w:szCs w:val="32"/>
          <w14:numSpacing w14:val="tabular"/>
        </w:rPr>
      </w:pPr>
    </w:p>
    <w:p w14:paraId="4D7138C4" w14:textId="77777777" w:rsidR="00E92DB2" w:rsidRDefault="00E92DB2">
      <w:pPr>
        <w:suppressAutoHyphens w:val="0"/>
        <w:spacing w:after="200" w:line="276" w:lineRule="auto"/>
        <w:rPr>
          <w:rFonts w:ascii="Arial Narrow" w:eastAsiaTheme="majorEastAsia" w:hAnsi="Arial Narrow" w:cstheme="majorBidi"/>
          <w:b/>
          <w:bCs/>
          <w:i/>
          <w:iCs/>
          <w:color w:val="4F81BD" w:themeColor="accent1"/>
          <w:sz w:val="32"/>
          <w:szCs w:val="32"/>
          <w14:numSpacing w14:val="tabular"/>
        </w:rPr>
      </w:pPr>
      <w:r>
        <w:rPr>
          <w:rFonts w:ascii="Arial Narrow" w:hAnsi="Arial Narrow"/>
          <w:i/>
          <w:iCs/>
          <w:color w:val="4F81BD" w:themeColor="accent1"/>
          <w:sz w:val="32"/>
          <w:szCs w:val="32"/>
          <w14:numSpacing w14:val="tabular"/>
        </w:rPr>
        <w:br w:type="page"/>
      </w:r>
    </w:p>
    <w:p w14:paraId="2EFC4A28" w14:textId="038BD306" w:rsidR="006D32E8" w:rsidRPr="00B248DB" w:rsidRDefault="006D32E8" w:rsidP="006D32E8">
      <w:pPr>
        <w:jc w:val="center"/>
        <w:rPr>
          <w:rFonts w:ascii="Lato" w:hAnsi="Lato" w:cs="Lato"/>
          <w:b/>
          <w:sz w:val="36"/>
          <w:szCs w:val="36"/>
        </w:rPr>
      </w:pPr>
      <w:r w:rsidRPr="00B248DB">
        <w:rPr>
          <w:rFonts w:ascii="Lato" w:hAnsi="Lato" w:cs="Lato"/>
          <w:b/>
          <w:sz w:val="36"/>
          <w:szCs w:val="36"/>
        </w:rPr>
        <w:lastRenderedPageBreak/>
        <w:t>OŚWIADCZENIE</w:t>
      </w:r>
    </w:p>
    <w:p w14:paraId="1FB5A0D2" w14:textId="77777777" w:rsidR="006D32E8" w:rsidRDefault="006D32E8" w:rsidP="006D32E8">
      <w:pPr>
        <w:rPr>
          <w:rFonts w:ascii="Arial" w:hAnsi="Arial" w:cs="Arial"/>
        </w:rPr>
      </w:pPr>
    </w:p>
    <w:p w14:paraId="15E76C49" w14:textId="2C37DD70" w:rsidR="006D32E8" w:rsidRPr="00B248DB" w:rsidRDefault="006D32E8" w:rsidP="00B248DB">
      <w:pPr>
        <w:spacing w:line="360" w:lineRule="auto"/>
        <w:jc w:val="center"/>
        <w:rPr>
          <w:rFonts w:ascii="Lato" w:hAnsi="Lato" w:cs="Tahoma"/>
          <w:bCs/>
          <w:iCs/>
          <w:sz w:val="22"/>
          <w:szCs w:val="22"/>
        </w:rPr>
      </w:pPr>
      <w:r w:rsidRPr="00B248DB">
        <w:rPr>
          <w:rFonts w:ascii="Lato" w:hAnsi="Lato" w:cs="Tahoma"/>
          <w:bCs/>
          <w:iCs/>
          <w:sz w:val="22"/>
          <w:szCs w:val="22"/>
        </w:rPr>
        <w:t>(zgodne z art. 20 ust. 4 ustawy z dn. 7 lipca 1994r. Prawo Budowlane Dz. U. nr 89/94 poz. 414 z późniejszymi zmianami)</w:t>
      </w:r>
    </w:p>
    <w:p w14:paraId="6A31F7BF" w14:textId="77777777" w:rsidR="006D32E8" w:rsidRPr="00B248DB" w:rsidRDefault="006D32E8" w:rsidP="006D32E8">
      <w:pPr>
        <w:jc w:val="center"/>
        <w:rPr>
          <w:rFonts w:ascii="Lato" w:hAnsi="Lato" w:cs="Tahoma"/>
          <w:bCs/>
          <w:iCs/>
          <w:sz w:val="22"/>
          <w:szCs w:val="22"/>
        </w:rPr>
      </w:pPr>
    </w:p>
    <w:p w14:paraId="30CECE6E" w14:textId="3DD2E1F0" w:rsidR="006D32E8" w:rsidRPr="00B248DB" w:rsidRDefault="006D32E8" w:rsidP="00B248DB">
      <w:pPr>
        <w:suppressAutoHyphens w:val="0"/>
        <w:autoSpaceDE w:val="0"/>
        <w:autoSpaceDN w:val="0"/>
        <w:adjustRightInd w:val="0"/>
        <w:spacing w:line="360" w:lineRule="auto"/>
        <w:ind w:firstLine="708"/>
        <w:jc w:val="both"/>
        <w:rPr>
          <w:rFonts w:ascii="Lato" w:hAnsi="Lato" w:cs="Tahoma"/>
          <w:color w:val="000000"/>
          <w:sz w:val="20"/>
          <w:szCs w:val="20"/>
          <w:lang w:eastAsia="pl-PL"/>
        </w:rPr>
      </w:pPr>
      <w:r w:rsidRPr="00B248DB">
        <w:rPr>
          <w:rFonts w:ascii="Lato" w:hAnsi="Lato" w:cs="Tahoma"/>
          <w:bCs/>
          <w:iCs/>
          <w:sz w:val="22"/>
          <w:szCs w:val="22"/>
        </w:rPr>
        <w:t>Praca projektowa p.t. „</w:t>
      </w:r>
      <w:r w:rsidR="00B248DB" w:rsidRPr="00E307BB">
        <w:rPr>
          <w:rFonts w:ascii="Lato" w:hAnsi="Lato" w:cs="Tahoma"/>
          <w:color w:val="000000"/>
          <w:sz w:val="20"/>
          <w:szCs w:val="20"/>
          <w:lang w:eastAsia="pl-PL"/>
        </w:rPr>
        <w:t xml:space="preserve">BUDOWA </w:t>
      </w:r>
      <w:r w:rsidR="00B248DB">
        <w:rPr>
          <w:rFonts w:ascii="Lato" w:hAnsi="Lato" w:cs="Tahoma"/>
          <w:color w:val="000000"/>
          <w:sz w:val="20"/>
          <w:szCs w:val="20"/>
          <w:lang w:eastAsia="pl-PL"/>
        </w:rPr>
        <w:t>DWÓCH BUDYNKÓW MIESZKALNYCH WIELORODZINNYCH</w:t>
      </w:r>
      <w:r w:rsidRPr="00B248DB">
        <w:rPr>
          <w:rFonts w:ascii="Lato" w:hAnsi="Lato" w:cs="Tahoma"/>
          <w:bCs/>
          <w:iCs/>
          <w:sz w:val="22"/>
          <w:szCs w:val="22"/>
        </w:rPr>
        <w:t>”,</w:t>
      </w:r>
      <w:r w:rsidR="00B248DB">
        <w:rPr>
          <w:rFonts w:ascii="Lato" w:hAnsi="Lato" w:cs="Tahoma"/>
          <w:bCs/>
          <w:iCs/>
          <w:sz w:val="22"/>
          <w:szCs w:val="22"/>
        </w:rPr>
        <w:t xml:space="preserve"> </w:t>
      </w:r>
      <w:r w:rsidRPr="00B248DB">
        <w:rPr>
          <w:rFonts w:ascii="Lato" w:hAnsi="Lato" w:cs="Tahoma"/>
          <w:bCs/>
          <w:iCs/>
          <w:sz w:val="22"/>
          <w:szCs w:val="22"/>
        </w:rPr>
        <w:t xml:space="preserve"> </w:t>
      </w:r>
      <w:r w:rsidR="00B248DB" w:rsidRPr="00E307BB">
        <w:rPr>
          <w:rFonts w:ascii="Lato" w:hAnsi="Lato" w:cs="Tahoma"/>
          <w:color w:val="000000"/>
          <w:sz w:val="20"/>
          <w:szCs w:val="20"/>
          <w:lang w:eastAsia="pl-PL"/>
        </w:rPr>
        <w:t>DZ. NR EW. 230/91,</w:t>
      </w:r>
      <w:r w:rsidR="00B248DB">
        <w:rPr>
          <w:rFonts w:ascii="Lato" w:hAnsi="Lato" w:cs="Tahoma"/>
          <w:color w:val="000000"/>
          <w:sz w:val="20"/>
          <w:szCs w:val="20"/>
          <w:lang w:eastAsia="pl-PL"/>
        </w:rPr>
        <w:t xml:space="preserve"> </w:t>
      </w:r>
      <w:r w:rsidR="00B248DB" w:rsidRPr="00E307BB">
        <w:rPr>
          <w:rFonts w:ascii="Lato" w:hAnsi="Lato" w:cs="Tahoma"/>
          <w:color w:val="000000"/>
          <w:sz w:val="20"/>
          <w:szCs w:val="20"/>
          <w:lang w:eastAsia="pl-PL"/>
        </w:rPr>
        <w:t xml:space="preserve">OBRĘB 0082 STRZELCE OPOLSKIE, </w:t>
      </w:r>
      <w:r w:rsidR="00B248DB">
        <w:rPr>
          <w:rFonts w:ascii="Lato" w:hAnsi="Lato" w:cs="Tahoma"/>
          <w:color w:val="000000"/>
          <w:sz w:val="20"/>
          <w:szCs w:val="20"/>
          <w:lang w:eastAsia="pl-PL"/>
        </w:rPr>
        <w:t>UL. BOCZNICOWA</w:t>
      </w:r>
      <w:r w:rsidR="00B248DB" w:rsidRPr="00E307BB">
        <w:rPr>
          <w:rFonts w:ascii="Lato" w:hAnsi="Lato" w:cs="Tahoma"/>
          <w:color w:val="000000"/>
          <w:sz w:val="20"/>
          <w:szCs w:val="20"/>
          <w:lang w:eastAsia="pl-PL"/>
        </w:rPr>
        <w:t>, 47-100 STRZELCE OPOLSKIE</w:t>
      </w:r>
      <w:r w:rsidR="00B248DB">
        <w:rPr>
          <w:rFonts w:ascii="Lato" w:hAnsi="Lato" w:cs="Tahoma"/>
          <w:bCs/>
          <w:iCs/>
          <w:sz w:val="22"/>
          <w:szCs w:val="22"/>
        </w:rPr>
        <w:t xml:space="preserve"> </w:t>
      </w:r>
      <w:r w:rsidRPr="00B248DB">
        <w:rPr>
          <w:rFonts w:ascii="Lato" w:hAnsi="Lato" w:cs="Tahoma"/>
          <w:bCs/>
          <w:iCs/>
          <w:sz w:val="22"/>
          <w:szCs w:val="22"/>
        </w:rPr>
        <w:t>jest sporządzona prawidłowo, zgodnie z obowiązującymi przepisami, zawartymi umową i jest kompletna z punktu widzenia celu, któremu ma służyć.</w:t>
      </w:r>
      <w:r w:rsidR="00B248DB">
        <w:rPr>
          <w:rFonts w:ascii="Lato" w:hAnsi="Lato" w:cs="Tahoma"/>
          <w:color w:val="000000"/>
          <w:sz w:val="20"/>
          <w:szCs w:val="20"/>
          <w:lang w:eastAsia="pl-PL"/>
        </w:rPr>
        <w:t xml:space="preserve"> </w:t>
      </w:r>
      <w:r w:rsidRPr="00B248DB">
        <w:rPr>
          <w:rFonts w:ascii="Lato" w:hAnsi="Lato" w:cs="Tahoma"/>
          <w:bCs/>
          <w:iCs/>
          <w:sz w:val="22"/>
          <w:szCs w:val="22"/>
        </w:rPr>
        <w:t>Wszelkie odstępstwa od rozwiązań typowych przyjętych w dokumentacji projektowej dokonane bez zgody zwalniają projektanta od odpowiedzialności prawnej z tytułu skutku wynikłego z dokonanej zmiany.</w:t>
      </w:r>
    </w:p>
    <w:p w14:paraId="08D223DC" w14:textId="77777777" w:rsidR="006D32E8" w:rsidRDefault="006D32E8" w:rsidP="006D32E8">
      <w:pPr>
        <w:jc w:val="both"/>
        <w:rPr>
          <w:rFonts w:ascii="Arial" w:hAnsi="Arial" w:cs="Arial"/>
          <w:sz w:val="36"/>
          <w:szCs w:val="36"/>
        </w:rPr>
      </w:pPr>
    </w:p>
    <w:p w14:paraId="00B676DB" w14:textId="77777777" w:rsidR="006D32E8" w:rsidRDefault="006D32E8" w:rsidP="006D32E8">
      <w:pPr>
        <w:ind w:firstLine="708"/>
        <w:rPr>
          <w:rFonts w:ascii="Arial" w:hAnsi="Arial" w:cs="Arial"/>
          <w:sz w:val="28"/>
          <w:szCs w:val="28"/>
        </w:rPr>
      </w:pPr>
      <w:r>
        <w:rPr>
          <w:rFonts w:ascii="Arial" w:hAnsi="Arial" w:cs="Arial"/>
          <w:sz w:val="28"/>
          <w:szCs w:val="28"/>
        </w:rPr>
        <w:tab/>
      </w:r>
      <w:r>
        <w:rPr>
          <w:rFonts w:ascii="Arial" w:hAnsi="Arial" w:cs="Arial"/>
          <w:sz w:val="28"/>
          <w:szCs w:val="28"/>
        </w:rPr>
        <w:tab/>
      </w:r>
    </w:p>
    <w:p w14:paraId="72FA716B" w14:textId="77777777" w:rsidR="006D32E8" w:rsidRPr="00B248DB" w:rsidRDefault="006D32E8" w:rsidP="006D32E8">
      <w:pPr>
        <w:ind w:left="2832" w:firstLine="708"/>
        <w:jc w:val="center"/>
        <w:rPr>
          <w:rFonts w:ascii="Lato" w:hAnsi="Lato" w:cs="Tahoma"/>
          <w:bCs/>
          <w:iCs/>
          <w:sz w:val="22"/>
          <w:szCs w:val="22"/>
        </w:rPr>
      </w:pPr>
      <w:r w:rsidRPr="00B248DB">
        <w:rPr>
          <w:rFonts w:ascii="Lato" w:hAnsi="Lato" w:cs="Tahoma"/>
          <w:bCs/>
          <w:iCs/>
          <w:sz w:val="22"/>
          <w:szCs w:val="22"/>
        </w:rPr>
        <w:t>Projektant:</w:t>
      </w:r>
    </w:p>
    <w:p w14:paraId="0CDE091E" w14:textId="77777777" w:rsidR="006D32E8" w:rsidRPr="00B248DB" w:rsidRDefault="006D32E8" w:rsidP="006D32E8">
      <w:pPr>
        <w:ind w:left="2832" w:firstLine="708"/>
        <w:jc w:val="center"/>
        <w:rPr>
          <w:rFonts w:ascii="Lato" w:hAnsi="Lato" w:cs="Tahoma"/>
          <w:bCs/>
          <w:iCs/>
          <w:sz w:val="22"/>
          <w:szCs w:val="22"/>
        </w:rPr>
      </w:pPr>
    </w:p>
    <w:p w14:paraId="3D106A7D" w14:textId="77777777" w:rsidR="006D32E8" w:rsidRPr="00B248DB" w:rsidRDefault="006D32E8" w:rsidP="006D32E8">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mgr inż. Lechosław Ustaborowicz</w:t>
      </w:r>
    </w:p>
    <w:p w14:paraId="39D205CB" w14:textId="181FDE1D" w:rsidR="006D32E8" w:rsidRPr="00B248DB" w:rsidRDefault="00B248DB" w:rsidP="00B248DB">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 xml:space="preserve">           </w:t>
      </w:r>
      <w:r w:rsidR="006D32E8" w:rsidRPr="00B248DB">
        <w:rPr>
          <w:rFonts w:ascii="Lato" w:hAnsi="Lato" w:cs="Tahoma"/>
          <w:bCs/>
          <w:iCs/>
          <w:color w:val="A6A6A6" w:themeColor="background1" w:themeShade="A6"/>
          <w:sz w:val="22"/>
          <w:szCs w:val="22"/>
        </w:rPr>
        <w:t>Upr. bud nr NB.IV.7342/51/98</w:t>
      </w:r>
    </w:p>
    <w:p w14:paraId="4935020E" w14:textId="77777777" w:rsidR="006D32E8" w:rsidRPr="00B248DB" w:rsidRDefault="006D32E8" w:rsidP="006D32E8">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do projektowania bez ograniczeń</w:t>
      </w:r>
    </w:p>
    <w:p w14:paraId="119CAD9A" w14:textId="77777777" w:rsidR="006D32E8" w:rsidRPr="00B248DB" w:rsidRDefault="006D32E8" w:rsidP="00B248DB">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 xml:space="preserve"> w specjalności elektroenergetycznej</w:t>
      </w:r>
      <w:r w:rsidRPr="00B248DB">
        <w:rPr>
          <w:rFonts w:ascii="Lato" w:hAnsi="Lato" w:cs="Tahoma"/>
          <w:bCs/>
          <w:iCs/>
          <w:color w:val="A6A6A6" w:themeColor="background1" w:themeShade="A6"/>
          <w:sz w:val="22"/>
          <w:szCs w:val="22"/>
        </w:rPr>
        <w:tab/>
        <w:t xml:space="preserve">    </w:t>
      </w:r>
    </w:p>
    <w:p w14:paraId="42BCB09B" w14:textId="77777777" w:rsidR="006D32E8" w:rsidRPr="00B248DB" w:rsidRDefault="006D32E8" w:rsidP="006D32E8">
      <w:pPr>
        <w:jc w:val="right"/>
        <w:rPr>
          <w:rFonts w:ascii="Lato" w:hAnsi="Lato" w:cs="Tahoma"/>
          <w:bCs/>
          <w:iCs/>
          <w:sz w:val="22"/>
          <w:szCs w:val="22"/>
        </w:rPr>
      </w:pPr>
      <w:r w:rsidRPr="00B248DB">
        <w:rPr>
          <w:rFonts w:ascii="Lato" w:hAnsi="Lato" w:cs="Tahoma"/>
          <w:bCs/>
          <w:iCs/>
          <w:sz w:val="22"/>
          <w:szCs w:val="22"/>
        </w:rPr>
        <w:t xml:space="preserve">              </w:t>
      </w:r>
    </w:p>
    <w:p w14:paraId="5BD004F8" w14:textId="77777777" w:rsidR="006D32E8" w:rsidRPr="00B248DB" w:rsidRDefault="006D32E8" w:rsidP="006D32E8">
      <w:pPr>
        <w:ind w:left="2832" w:firstLine="708"/>
        <w:jc w:val="center"/>
        <w:rPr>
          <w:rFonts w:ascii="Lato" w:hAnsi="Lato" w:cs="Tahoma"/>
          <w:bCs/>
          <w:iCs/>
          <w:sz w:val="22"/>
          <w:szCs w:val="22"/>
        </w:rPr>
      </w:pPr>
      <w:r w:rsidRPr="00B248DB">
        <w:rPr>
          <w:rFonts w:ascii="Lato" w:hAnsi="Lato" w:cs="Tahoma"/>
          <w:bCs/>
          <w:iCs/>
          <w:sz w:val="22"/>
          <w:szCs w:val="22"/>
        </w:rPr>
        <w:t>Sprawdzający:</w:t>
      </w:r>
    </w:p>
    <w:p w14:paraId="565B960E" w14:textId="77777777" w:rsidR="006D32E8" w:rsidRPr="00B248DB" w:rsidRDefault="006D32E8" w:rsidP="006D32E8">
      <w:pPr>
        <w:ind w:left="2832" w:firstLine="708"/>
        <w:jc w:val="center"/>
        <w:rPr>
          <w:rFonts w:ascii="Lato" w:hAnsi="Lato" w:cs="Tahoma"/>
          <w:bCs/>
          <w:iCs/>
          <w:sz w:val="22"/>
          <w:szCs w:val="22"/>
        </w:rPr>
      </w:pPr>
    </w:p>
    <w:p w14:paraId="12986983" w14:textId="77777777" w:rsidR="006D32E8" w:rsidRPr="00B248DB" w:rsidRDefault="006D32E8" w:rsidP="006D32E8">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mgr inż. Tomasz Pieścik</w:t>
      </w:r>
    </w:p>
    <w:p w14:paraId="7C147292" w14:textId="77777777" w:rsidR="006D32E8" w:rsidRPr="00B248DB" w:rsidRDefault="006D32E8" w:rsidP="006D32E8">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Upr. bud nr LOD/2049/PWOE/12</w:t>
      </w:r>
    </w:p>
    <w:p w14:paraId="377C3CC8" w14:textId="77777777" w:rsidR="006D32E8" w:rsidRPr="00B248DB" w:rsidRDefault="006D32E8" w:rsidP="006D32E8">
      <w:pPr>
        <w:snapToGrid w:val="0"/>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do projektowania bez ograniczeń</w:t>
      </w:r>
    </w:p>
    <w:p w14:paraId="3434944E" w14:textId="77777777" w:rsidR="006D32E8" w:rsidRPr="00B248DB" w:rsidRDefault="006D32E8" w:rsidP="006D32E8">
      <w:pPr>
        <w:ind w:left="2832" w:firstLine="708"/>
        <w:jc w:val="center"/>
        <w:rPr>
          <w:rFonts w:ascii="Lato" w:hAnsi="Lato" w:cs="Tahoma"/>
          <w:bCs/>
          <w:iCs/>
          <w:color w:val="A6A6A6" w:themeColor="background1" w:themeShade="A6"/>
          <w:sz w:val="22"/>
          <w:szCs w:val="22"/>
        </w:rPr>
      </w:pPr>
      <w:r w:rsidRPr="00B248DB">
        <w:rPr>
          <w:rFonts w:ascii="Lato" w:hAnsi="Lato" w:cs="Tahoma"/>
          <w:bCs/>
          <w:iCs/>
          <w:color w:val="A6A6A6" w:themeColor="background1" w:themeShade="A6"/>
          <w:sz w:val="22"/>
          <w:szCs w:val="22"/>
        </w:rPr>
        <w:t>w specjalności elektroenergetycznej</w:t>
      </w:r>
    </w:p>
    <w:p w14:paraId="3CA867C8" w14:textId="77777777" w:rsidR="006D32E8" w:rsidRDefault="006D32E8" w:rsidP="006258C9">
      <w:pPr>
        <w:pStyle w:val="Nagwek1"/>
        <w:jc w:val="center"/>
        <w:rPr>
          <w:rFonts w:ascii="Arial Narrow" w:hAnsi="Arial Narrow"/>
          <w:i/>
          <w:iCs/>
          <w:color w:val="4F81BD" w:themeColor="accent1"/>
          <w:sz w:val="32"/>
          <w:szCs w:val="32"/>
          <w14:numSpacing w14:val="tabular"/>
        </w:rPr>
      </w:pPr>
    </w:p>
    <w:p w14:paraId="5CFC6332" w14:textId="77777777" w:rsidR="006D32E8" w:rsidRDefault="006D32E8">
      <w:pPr>
        <w:suppressAutoHyphens w:val="0"/>
        <w:spacing w:after="200" w:line="276" w:lineRule="auto"/>
        <w:rPr>
          <w:rFonts w:ascii="Arial Narrow" w:eastAsiaTheme="majorEastAsia" w:hAnsi="Arial Narrow" w:cstheme="majorBidi"/>
          <w:b/>
          <w:bCs/>
          <w:i/>
          <w:iCs/>
          <w:color w:val="4F81BD" w:themeColor="accent1"/>
          <w:sz w:val="32"/>
          <w:szCs w:val="32"/>
          <w14:numSpacing w14:val="tabular"/>
        </w:rPr>
      </w:pPr>
      <w:r>
        <w:rPr>
          <w:rFonts w:ascii="Arial Narrow" w:hAnsi="Arial Narrow"/>
          <w:i/>
          <w:iCs/>
          <w:color w:val="4F81BD" w:themeColor="accent1"/>
          <w:sz w:val="32"/>
          <w:szCs w:val="32"/>
          <w14:numSpacing w14:val="tabular"/>
        </w:rPr>
        <w:br w:type="page"/>
      </w:r>
    </w:p>
    <w:p w14:paraId="4827273C" w14:textId="4D29F081" w:rsidR="00B60FF8" w:rsidRPr="00B248DB" w:rsidRDefault="00B60FF8" w:rsidP="006258C9">
      <w:pPr>
        <w:pStyle w:val="Nagwek1"/>
        <w:jc w:val="center"/>
        <w:rPr>
          <w:rFonts w:ascii="Lato" w:eastAsia="Times New Roman" w:hAnsi="Lato" w:cs="Lato"/>
          <w:bCs w:val="0"/>
          <w:color w:val="auto"/>
          <w:sz w:val="36"/>
          <w:szCs w:val="36"/>
        </w:rPr>
      </w:pPr>
      <w:r w:rsidRPr="00B248DB">
        <w:rPr>
          <w:rFonts w:ascii="Lato" w:eastAsia="Times New Roman" w:hAnsi="Lato" w:cs="Lato"/>
          <w:bCs w:val="0"/>
          <w:color w:val="auto"/>
          <w:sz w:val="36"/>
          <w:szCs w:val="36"/>
        </w:rPr>
        <w:lastRenderedPageBreak/>
        <w:t xml:space="preserve">OPIS TECHNICZNY </w:t>
      </w:r>
      <w:r w:rsidR="006258C9" w:rsidRPr="00B248DB">
        <w:rPr>
          <w:rFonts w:ascii="Lato" w:eastAsia="Times New Roman" w:hAnsi="Lato" w:cs="Lato"/>
          <w:bCs w:val="0"/>
          <w:color w:val="auto"/>
          <w:sz w:val="36"/>
          <w:szCs w:val="36"/>
        </w:rPr>
        <w:t>– BRANŻA ELEKTRYCZNA</w:t>
      </w:r>
    </w:p>
    <w:p w14:paraId="21190230" w14:textId="77777777" w:rsidR="00B60FF8" w:rsidRPr="00B60FF8" w:rsidRDefault="00B60FF8" w:rsidP="00B60FF8">
      <w:pPr>
        <w:rPr>
          <w:rFonts w:ascii="Arial Narrow" w:hAnsi="Arial Narrow"/>
          <w:b/>
          <w:color w:val="000000"/>
        </w:rPr>
      </w:pPr>
    </w:p>
    <w:p w14:paraId="5775B9A9" w14:textId="709697D8" w:rsidR="00B60FF8" w:rsidRPr="00B248DB" w:rsidRDefault="00D66D4F" w:rsidP="00D66D4F">
      <w:pPr>
        <w:suppressAutoHyphens w:val="0"/>
        <w:rPr>
          <w:rFonts w:ascii="Lato" w:hAnsi="Lato" w:cs="Tahoma"/>
          <w:bCs/>
          <w:iCs/>
          <w:sz w:val="22"/>
          <w:szCs w:val="22"/>
          <w:u w:val="single"/>
        </w:rPr>
      </w:pPr>
      <w:r w:rsidRPr="00B248DB">
        <w:rPr>
          <w:rFonts w:ascii="Lato" w:hAnsi="Lato" w:cs="Tahoma"/>
          <w:bCs/>
          <w:iCs/>
          <w:sz w:val="22"/>
          <w:szCs w:val="22"/>
          <w:u w:val="single"/>
        </w:rPr>
        <w:t xml:space="preserve">1. </w:t>
      </w:r>
      <w:r w:rsidR="00B60FF8" w:rsidRPr="00B248DB">
        <w:rPr>
          <w:rFonts w:ascii="Lato" w:hAnsi="Lato" w:cs="Tahoma"/>
          <w:bCs/>
          <w:iCs/>
          <w:sz w:val="22"/>
          <w:szCs w:val="22"/>
          <w:u w:val="single"/>
        </w:rPr>
        <w:t>Dane ogólne</w:t>
      </w:r>
    </w:p>
    <w:p w14:paraId="20C4DFC4" w14:textId="77777777" w:rsidR="00D66D4F" w:rsidRPr="00B248DB" w:rsidRDefault="00D66D4F" w:rsidP="00D66D4F">
      <w:pPr>
        <w:suppressAutoHyphens w:val="0"/>
        <w:rPr>
          <w:rFonts w:ascii="Lato" w:hAnsi="Lato" w:cs="Tahoma"/>
          <w:bCs/>
          <w:iCs/>
          <w:sz w:val="22"/>
          <w:szCs w:val="22"/>
          <w:u w:val="single"/>
        </w:rPr>
      </w:pPr>
    </w:p>
    <w:p w14:paraId="4248BF91" w14:textId="3D5492F5" w:rsidR="00B60FF8" w:rsidRPr="00B248DB" w:rsidRDefault="00D66D4F" w:rsidP="00D66D4F">
      <w:pPr>
        <w:suppressAutoHyphens w:val="0"/>
        <w:rPr>
          <w:rFonts w:ascii="Lato" w:hAnsi="Lato" w:cs="Tahoma"/>
          <w:bCs/>
          <w:iCs/>
          <w:sz w:val="22"/>
          <w:szCs w:val="22"/>
          <w:u w:val="single"/>
        </w:rPr>
      </w:pPr>
      <w:r w:rsidRPr="00B248DB">
        <w:rPr>
          <w:rFonts w:ascii="Lato" w:hAnsi="Lato" w:cs="Tahoma"/>
          <w:bCs/>
          <w:iCs/>
          <w:sz w:val="22"/>
          <w:szCs w:val="22"/>
          <w:u w:val="single"/>
        </w:rPr>
        <w:t xml:space="preserve">1.1. </w:t>
      </w:r>
      <w:r w:rsidR="00B60FF8" w:rsidRPr="00B248DB">
        <w:rPr>
          <w:rFonts w:ascii="Lato" w:hAnsi="Lato" w:cs="Tahoma"/>
          <w:bCs/>
          <w:iCs/>
          <w:sz w:val="22"/>
          <w:szCs w:val="22"/>
          <w:u w:val="single"/>
        </w:rPr>
        <w:t>Warunki formalno – prawne wykonania projektu</w:t>
      </w:r>
    </w:p>
    <w:p w14:paraId="7BE9FE8E" w14:textId="77777777" w:rsidR="00B60FF8" w:rsidRPr="00B248DB" w:rsidRDefault="00B60FF8" w:rsidP="00B60FF8">
      <w:pPr>
        <w:ind w:left="720"/>
        <w:rPr>
          <w:rFonts w:ascii="Lato" w:hAnsi="Lato" w:cs="Tahoma"/>
          <w:bCs/>
          <w:iCs/>
          <w:sz w:val="22"/>
          <w:szCs w:val="22"/>
        </w:rPr>
      </w:pPr>
    </w:p>
    <w:p w14:paraId="5AD78878" w14:textId="77777777" w:rsidR="00B60FF8" w:rsidRPr="00B248DB" w:rsidRDefault="00B60FF8" w:rsidP="00D66D4F">
      <w:pPr>
        <w:numPr>
          <w:ilvl w:val="0"/>
          <w:numId w:val="5"/>
        </w:numPr>
        <w:suppressAutoHyphens w:val="0"/>
        <w:spacing w:line="276" w:lineRule="auto"/>
        <w:jc w:val="both"/>
        <w:rPr>
          <w:rFonts w:ascii="Lato" w:hAnsi="Lato" w:cs="Tahoma"/>
          <w:bCs/>
          <w:iCs/>
          <w:sz w:val="22"/>
          <w:szCs w:val="22"/>
        </w:rPr>
      </w:pPr>
      <w:r w:rsidRPr="00B248DB">
        <w:rPr>
          <w:rFonts w:ascii="Lato" w:hAnsi="Lato" w:cs="Tahoma"/>
          <w:bCs/>
          <w:iCs/>
          <w:sz w:val="22"/>
          <w:szCs w:val="22"/>
        </w:rPr>
        <w:t>zlecenie inwestora,</w:t>
      </w:r>
    </w:p>
    <w:p w14:paraId="199B393D" w14:textId="77777777" w:rsidR="00B60FF8" w:rsidRPr="00B248DB" w:rsidRDefault="00B60FF8" w:rsidP="00D66D4F">
      <w:pPr>
        <w:numPr>
          <w:ilvl w:val="0"/>
          <w:numId w:val="5"/>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ustalenia z inwestorem odnośnie przewidywanych urządzeń elektrycznych </w:t>
      </w:r>
      <w:r w:rsidRPr="00B248DB">
        <w:rPr>
          <w:rFonts w:ascii="Lato" w:hAnsi="Lato" w:cs="Tahoma"/>
          <w:bCs/>
          <w:iCs/>
          <w:sz w:val="22"/>
          <w:szCs w:val="22"/>
        </w:rPr>
        <w:br/>
        <w:t>oraz pomiary wykonane w terenie,</w:t>
      </w:r>
    </w:p>
    <w:p w14:paraId="72EFA43C" w14:textId="77777777" w:rsidR="00B60FF8" w:rsidRPr="00B248DB" w:rsidRDefault="00B60FF8" w:rsidP="00D66D4F">
      <w:pPr>
        <w:numPr>
          <w:ilvl w:val="0"/>
          <w:numId w:val="5"/>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rzut przyziemienia, pięter, </w:t>
      </w:r>
    </w:p>
    <w:p w14:paraId="6E7C9226" w14:textId="77777777" w:rsidR="00B60FF8" w:rsidRPr="00B248DB" w:rsidRDefault="00B60FF8" w:rsidP="00D66D4F">
      <w:pPr>
        <w:numPr>
          <w:ilvl w:val="0"/>
          <w:numId w:val="5"/>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obowiązujące normy, katalogi oraz przepisy związane z opracowaniem projektu, </w:t>
      </w:r>
      <w:r w:rsidRPr="00B248DB">
        <w:rPr>
          <w:rFonts w:ascii="Lato" w:hAnsi="Lato" w:cs="Tahoma"/>
          <w:bCs/>
          <w:iCs/>
          <w:sz w:val="22"/>
          <w:szCs w:val="22"/>
        </w:rPr>
        <w:br/>
        <w:t>a w szczególności:</w:t>
      </w:r>
    </w:p>
    <w:p w14:paraId="57FCE29A" w14:textId="77777777" w:rsidR="00B60FF8" w:rsidRPr="00B248DB" w:rsidRDefault="00B60FF8" w:rsidP="00D66D4F">
      <w:pPr>
        <w:numPr>
          <w:ilvl w:val="0"/>
          <w:numId w:val="5"/>
        </w:numPr>
        <w:suppressAutoHyphens w:val="0"/>
        <w:spacing w:line="276" w:lineRule="auto"/>
        <w:ind w:left="1068"/>
        <w:jc w:val="both"/>
        <w:rPr>
          <w:rFonts w:ascii="Lato" w:hAnsi="Lato" w:cs="Tahoma"/>
          <w:bCs/>
          <w:iCs/>
          <w:sz w:val="22"/>
          <w:szCs w:val="22"/>
        </w:rPr>
      </w:pPr>
      <w:r w:rsidRPr="00B248DB">
        <w:rPr>
          <w:rFonts w:ascii="Lato" w:hAnsi="Lato" w:cs="Tahoma"/>
          <w:bCs/>
          <w:iCs/>
          <w:sz w:val="22"/>
          <w:szCs w:val="22"/>
        </w:rPr>
        <w:t>Przepisy związane z wykonaniem projektu.</w:t>
      </w:r>
    </w:p>
    <w:p w14:paraId="7FF3DAEF" w14:textId="77777777" w:rsidR="00D66D4F" w:rsidRDefault="00D66D4F" w:rsidP="00B60FF8">
      <w:pPr>
        <w:pStyle w:val="Lista-kontynuacja2"/>
        <w:spacing w:after="0"/>
        <w:ind w:left="0"/>
        <w:jc w:val="both"/>
        <w:rPr>
          <w:rFonts w:ascii="Arial Narrow" w:hAnsi="Arial Narrow"/>
          <w:b/>
          <w:color w:val="000000"/>
          <w:sz w:val="24"/>
          <w:szCs w:val="24"/>
          <w:lang w:eastAsia="ar-SA"/>
        </w:rPr>
      </w:pPr>
    </w:p>
    <w:p w14:paraId="3199E988" w14:textId="7E00CE36" w:rsidR="00B60FF8" w:rsidRPr="00B248DB" w:rsidRDefault="00B60FF8" w:rsidP="00B60FF8">
      <w:pPr>
        <w:pStyle w:val="Lista-kontynuacja2"/>
        <w:spacing w:after="0"/>
        <w:ind w:left="0"/>
        <w:jc w:val="both"/>
        <w:rPr>
          <w:rFonts w:ascii="Lato" w:hAnsi="Lato" w:cs="Tahoma"/>
          <w:bCs/>
          <w:iCs/>
          <w:sz w:val="22"/>
          <w:szCs w:val="22"/>
          <w:u w:val="single"/>
          <w:lang w:eastAsia="ar-SA"/>
        </w:rPr>
      </w:pPr>
      <w:r w:rsidRPr="00B248DB">
        <w:rPr>
          <w:rFonts w:ascii="Lato" w:hAnsi="Lato" w:cs="Tahoma"/>
          <w:bCs/>
          <w:iCs/>
          <w:sz w:val="22"/>
          <w:szCs w:val="22"/>
          <w:u w:val="single"/>
          <w:lang w:eastAsia="ar-SA"/>
        </w:rPr>
        <w:t>1.2. Polskie normy w instalacjach elektrycznych</w:t>
      </w:r>
    </w:p>
    <w:p w14:paraId="78A0CC63" w14:textId="77777777" w:rsidR="00B60FF8" w:rsidRPr="00B60FF8" w:rsidRDefault="00B60FF8" w:rsidP="00B60FF8">
      <w:pPr>
        <w:pStyle w:val="Lista-kontynuacja2"/>
        <w:spacing w:after="0"/>
        <w:ind w:left="0"/>
        <w:jc w:val="both"/>
        <w:rPr>
          <w:rFonts w:ascii="Arial Narrow" w:hAnsi="Arial Narrow"/>
          <w:b/>
          <w:color w:val="000000"/>
          <w:sz w:val="28"/>
          <w:szCs w:val="28"/>
        </w:rPr>
      </w:pPr>
    </w:p>
    <w:p w14:paraId="4BCDE4D4" w14:textId="77777777"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SEP-E 0002:2002 – Instalacje elektryczne w budynkach mieszkalnych. Podstawy planowania zapotrzebowania mocy. </w:t>
      </w:r>
    </w:p>
    <w:p w14:paraId="34D08464" w14:textId="6B2E2027"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PN-EN 60439-1:2003 - Rozdzielnice i sterownice niskonapięciowe -- Część 1: Zestawy badane </w:t>
      </w:r>
      <w:r w:rsidR="001165C6" w:rsidRPr="00B248DB">
        <w:rPr>
          <w:rFonts w:ascii="Lato" w:hAnsi="Lato" w:cs="Tahoma"/>
          <w:bCs/>
          <w:iCs/>
          <w:sz w:val="22"/>
          <w:szCs w:val="22"/>
        </w:rPr>
        <w:br/>
      </w:r>
      <w:r w:rsidRPr="00B248DB">
        <w:rPr>
          <w:rFonts w:ascii="Lato" w:hAnsi="Lato" w:cs="Tahoma"/>
          <w:bCs/>
          <w:iCs/>
          <w:sz w:val="22"/>
          <w:szCs w:val="22"/>
        </w:rPr>
        <w:t>w pełnym i niepełnym zakresie badań typu.</w:t>
      </w:r>
    </w:p>
    <w:p w14:paraId="3E73AEF8" w14:textId="77777777"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PN-EN 60439-3:2004 - Rozdzielnice i sterownice niskonapięciowe -- Część 3: Wymagania dotyczące niskonapięciowych rozdzielnic i sterownic przeznaczonych do instalowania w miejscach dostępnych do użytkowania przez osoby niewykwalifikowane - Rozdzielnice tablicowe. </w:t>
      </w:r>
    </w:p>
    <w:p w14:paraId="770C343C" w14:textId="77777777"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PN-EN 60947-1:2010 - Aparatura rozdzielcza i sterownicza niskonapięciowa - Część 1: Postanowienia ogólne. </w:t>
      </w:r>
    </w:p>
    <w:p w14:paraId="2A3CE154" w14:textId="59AE6DE9"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PN-HD 60364-5-51:2011 Instalacje elektryczne w obiektach budowlanych - Część 5-51:</w:t>
      </w:r>
      <w:r w:rsidR="00B248DB">
        <w:rPr>
          <w:rFonts w:ascii="Lato" w:hAnsi="Lato" w:cs="Tahoma"/>
          <w:bCs/>
          <w:iCs/>
          <w:sz w:val="22"/>
          <w:szCs w:val="22"/>
        </w:rPr>
        <w:t xml:space="preserve"> </w:t>
      </w:r>
      <w:r w:rsidRPr="00B248DB">
        <w:rPr>
          <w:rFonts w:ascii="Lato" w:hAnsi="Lato" w:cs="Tahoma"/>
          <w:bCs/>
          <w:iCs/>
          <w:sz w:val="22"/>
          <w:szCs w:val="22"/>
        </w:rPr>
        <w:t>Dobór i montaż wyposażenia elektrycznego -- Postanowienia ogólne.</w:t>
      </w:r>
    </w:p>
    <w:p w14:paraId="7C9D0CFB" w14:textId="2EA8CC86"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PN-HD 60364-4-43:2012 Instalacje elektryczne niskiego napięcia - Część 4-43: Ochrona dla</w:t>
      </w:r>
      <w:r w:rsidR="001165C6" w:rsidRPr="00B248DB">
        <w:rPr>
          <w:rFonts w:ascii="Lato" w:hAnsi="Lato" w:cs="Tahoma"/>
          <w:bCs/>
          <w:iCs/>
          <w:sz w:val="22"/>
          <w:szCs w:val="22"/>
        </w:rPr>
        <w:t xml:space="preserve"> </w:t>
      </w:r>
      <w:r w:rsidRPr="00B248DB">
        <w:rPr>
          <w:rFonts w:ascii="Lato" w:hAnsi="Lato" w:cs="Tahoma"/>
          <w:bCs/>
          <w:iCs/>
          <w:sz w:val="22"/>
          <w:szCs w:val="22"/>
        </w:rPr>
        <w:t xml:space="preserve">zapewnienia bezpieczeństwa -- Ochrona przed prądem przetężeniowym. </w:t>
      </w:r>
    </w:p>
    <w:p w14:paraId="3008059A" w14:textId="77777777"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PN-HD 60364-4-444:2012 Instalacje elektryczne niskiego napięcia - Część 4-444: Ochrona dla zapewnienia bezpieczeństwa -- Ochrona przed zakłóceniami napięciowymi i zaburzeniami elektromagnetycznymi. </w:t>
      </w:r>
    </w:p>
    <w:p w14:paraId="3ECBA7B5" w14:textId="6A6B4D1B"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PN-HD 60364-5-534:2012 Instalacje elektryczne niskiego napięcia - Część 5-53: Dobór i montaż wyposażenia elektrycznego -</w:t>
      </w:r>
      <w:r w:rsidR="00B248DB">
        <w:rPr>
          <w:rFonts w:ascii="Lato" w:hAnsi="Lato" w:cs="Tahoma"/>
          <w:bCs/>
          <w:iCs/>
          <w:sz w:val="22"/>
          <w:szCs w:val="22"/>
        </w:rPr>
        <w:t xml:space="preserve"> </w:t>
      </w:r>
      <w:r w:rsidRPr="00B248DB">
        <w:rPr>
          <w:rFonts w:ascii="Lato" w:hAnsi="Lato" w:cs="Tahoma"/>
          <w:bCs/>
          <w:iCs/>
          <w:sz w:val="22"/>
          <w:szCs w:val="22"/>
        </w:rPr>
        <w:t xml:space="preserve">Odłączanie izolacyjne, łączenie i sterowanie - Sekcja 534: Urządzenia do ochrony przed przepięciami. </w:t>
      </w:r>
    </w:p>
    <w:p w14:paraId="25ED9E87"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12464-1:2012 Światło i oświetlenie - Oświetlenie miejsc pracy. Miejsca pracy we wnętrzach.</w:t>
      </w:r>
    </w:p>
    <w:p w14:paraId="27E7575E"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7010:2012 Symbole graficzne  - Barwy bezpieczeństwa i znaki bezpieczeństwa. Zarejestrowane znaki bezpieczeństwa.</w:t>
      </w:r>
    </w:p>
    <w:p w14:paraId="710F7F12"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1838:2005P Zastosowania oświetlenia. Oświetlenie ewakuacyjne.</w:t>
      </w:r>
    </w:p>
    <w:p w14:paraId="7A8AD224"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50172:2005P System awaryjnego oświetlenia ewakuacyjnego.</w:t>
      </w:r>
    </w:p>
    <w:p w14:paraId="3AACB1FA" w14:textId="30672625"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61347-2-7:2012P Urządzenia do lamp. Część 2-7: Wymagania szczegółowe dotyczące urząd</w:t>
      </w:r>
      <w:r w:rsidR="006258C9" w:rsidRPr="00B248DB">
        <w:rPr>
          <w:rFonts w:ascii="Lato" w:hAnsi="Lato" w:cs="Tahoma"/>
          <w:bCs/>
          <w:iCs/>
          <w:sz w:val="22"/>
          <w:szCs w:val="22"/>
        </w:rPr>
        <w:t>z</w:t>
      </w:r>
      <w:r w:rsidRPr="00B248DB">
        <w:rPr>
          <w:rFonts w:ascii="Lato" w:hAnsi="Lato" w:cs="Tahoma"/>
          <w:bCs/>
          <w:iCs/>
          <w:sz w:val="22"/>
          <w:szCs w:val="22"/>
        </w:rPr>
        <w:t>eń elektrycznych zasilających z akumulatorów do oświetlenia awaryjnego (z własnym zasilaniem).</w:t>
      </w:r>
    </w:p>
    <w:p w14:paraId="0E34AA40" w14:textId="2CFD455B" w:rsidR="00B60FF8" w:rsidRPr="00B248DB" w:rsidRDefault="00B60FF8" w:rsidP="00D66D4F">
      <w:pPr>
        <w:widowControl w:val="0"/>
        <w:numPr>
          <w:ilvl w:val="0"/>
          <w:numId w:val="40"/>
        </w:numPr>
        <w:spacing w:line="276" w:lineRule="auto"/>
        <w:jc w:val="both"/>
        <w:rPr>
          <w:rFonts w:ascii="Lato" w:hAnsi="Lato" w:cs="Tahoma"/>
          <w:bCs/>
          <w:iCs/>
          <w:sz w:val="22"/>
          <w:szCs w:val="22"/>
        </w:rPr>
      </w:pPr>
      <w:r w:rsidRPr="00B248DB">
        <w:rPr>
          <w:rFonts w:ascii="Lato" w:hAnsi="Lato" w:cs="Tahoma"/>
          <w:bCs/>
          <w:iCs/>
          <w:sz w:val="22"/>
          <w:szCs w:val="22"/>
        </w:rPr>
        <w:lastRenderedPageBreak/>
        <w:t>PN-HD 60364-4-42:2013 Instalacje elektryczne niskiego napięcia - Część 4-42: Ochrona dla zapewnienia bezpieczeństwa -Ochrona przed skutkami oddziaływania cieplnego</w:t>
      </w:r>
    </w:p>
    <w:p w14:paraId="15741858" w14:textId="77777777" w:rsidR="00A94964" w:rsidRPr="00B248DB" w:rsidRDefault="00B60FF8" w:rsidP="00D66D4F">
      <w:pPr>
        <w:widowControl w:val="0"/>
        <w:numPr>
          <w:ilvl w:val="0"/>
          <w:numId w:val="40"/>
        </w:numPr>
        <w:spacing w:line="276" w:lineRule="auto"/>
        <w:jc w:val="both"/>
        <w:rPr>
          <w:rFonts w:ascii="Lato" w:hAnsi="Lato" w:cs="Tahoma"/>
          <w:bCs/>
          <w:iCs/>
          <w:sz w:val="22"/>
          <w:szCs w:val="22"/>
        </w:rPr>
      </w:pPr>
      <w:r w:rsidRPr="00B248DB">
        <w:rPr>
          <w:rFonts w:ascii="Lato" w:hAnsi="Lato" w:cs="Tahoma"/>
          <w:bCs/>
          <w:iCs/>
          <w:sz w:val="22"/>
          <w:szCs w:val="22"/>
        </w:rPr>
        <w:t>PN-HD 60364-5-56:2013 Instalacje elektryczne niskiego napięcia - Część 5-56: Dobór i montaż wyposażenia elektrycznego -- Instalacje bezpieczeństwa</w:t>
      </w:r>
      <w:r w:rsidR="00A94964" w:rsidRPr="00B248DB">
        <w:rPr>
          <w:rFonts w:ascii="Lato" w:hAnsi="Lato" w:cs="Tahoma"/>
          <w:bCs/>
          <w:iCs/>
          <w:sz w:val="22"/>
          <w:szCs w:val="22"/>
        </w:rPr>
        <w:t>.</w:t>
      </w:r>
    </w:p>
    <w:p w14:paraId="21D69933"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PN-HD 60364-4-41:2009. Instalacje elektryczne w obiektach budowlanych. Ochrona dla zapewnienia bezpieczeństwa. Ochrona przeciwporażeniowa.</w:t>
      </w:r>
    </w:p>
    <w:p w14:paraId="40BFF9F7" w14:textId="7FA1035A"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PN-HD 60364-5-51:2011 Instalacje elektryczne w obiektach budowlanych - Część 5-51:</w:t>
      </w:r>
      <w:r w:rsidR="00B248DB">
        <w:rPr>
          <w:rFonts w:ascii="Lato" w:hAnsi="Lato" w:cs="Tahoma"/>
          <w:bCs/>
          <w:iCs/>
          <w:sz w:val="22"/>
          <w:szCs w:val="22"/>
        </w:rPr>
        <w:t xml:space="preserve"> </w:t>
      </w:r>
      <w:r w:rsidRPr="00B248DB">
        <w:rPr>
          <w:rFonts w:ascii="Lato" w:hAnsi="Lato" w:cs="Tahoma"/>
          <w:bCs/>
          <w:iCs/>
          <w:sz w:val="22"/>
          <w:szCs w:val="22"/>
        </w:rPr>
        <w:t>Dobór i montaż wyposażenia elektrycznego -- Postanowienia ogólne.</w:t>
      </w:r>
    </w:p>
    <w:p w14:paraId="1FE55AAA" w14:textId="77777777"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 xml:space="preserve">PN-HD 60364-5-534:2012 Instalacje elektryczne niskiego napięcia - Część 5-53: Dobór i montaż wyposażenia elektrycznego -- Odłączanie izolacyjne, łączenie i sterowanie - Sekcja 534: Urządzenia do ochrony przed przepięciami. </w:t>
      </w:r>
    </w:p>
    <w:p w14:paraId="3CD3EEBF" w14:textId="267BAFB1" w:rsidR="00B60FF8" w:rsidRPr="00B248DB" w:rsidRDefault="00B60FF8" w:rsidP="00D66D4F">
      <w:pPr>
        <w:numPr>
          <w:ilvl w:val="0"/>
          <w:numId w:val="40"/>
        </w:numPr>
        <w:suppressAutoHyphens w:val="0"/>
        <w:spacing w:line="276" w:lineRule="auto"/>
        <w:jc w:val="both"/>
        <w:rPr>
          <w:rFonts w:ascii="Lato" w:hAnsi="Lato" w:cs="Tahoma"/>
          <w:bCs/>
          <w:iCs/>
          <w:sz w:val="22"/>
          <w:szCs w:val="22"/>
        </w:rPr>
      </w:pPr>
      <w:r w:rsidRPr="00B248DB">
        <w:rPr>
          <w:rFonts w:ascii="Lato" w:hAnsi="Lato" w:cs="Tahoma"/>
          <w:bCs/>
          <w:iCs/>
          <w:sz w:val="22"/>
          <w:szCs w:val="22"/>
        </w:rPr>
        <w:t>PN-EN 12464-1:2012 Światło i oświetlenie -- Oświetlenie miejsc pracy - Część 1: Miejsca</w:t>
      </w:r>
      <w:r w:rsidR="00B248DB">
        <w:rPr>
          <w:rFonts w:ascii="Lato" w:hAnsi="Lato" w:cs="Tahoma"/>
          <w:bCs/>
          <w:iCs/>
          <w:sz w:val="22"/>
          <w:szCs w:val="22"/>
        </w:rPr>
        <w:t xml:space="preserve"> </w:t>
      </w:r>
      <w:r w:rsidRPr="00B248DB">
        <w:rPr>
          <w:rFonts w:ascii="Lato" w:hAnsi="Lato" w:cs="Tahoma"/>
          <w:bCs/>
          <w:iCs/>
          <w:sz w:val="22"/>
          <w:szCs w:val="22"/>
        </w:rPr>
        <w:t>pracy we wnętrzach</w:t>
      </w:r>
    </w:p>
    <w:p w14:paraId="297AD7B3" w14:textId="77777777" w:rsidR="00B60FF8" w:rsidRPr="00B248DB" w:rsidRDefault="00B60FF8" w:rsidP="00D66D4F">
      <w:pPr>
        <w:widowControl w:val="0"/>
        <w:numPr>
          <w:ilvl w:val="0"/>
          <w:numId w:val="40"/>
        </w:numPr>
        <w:spacing w:line="276" w:lineRule="auto"/>
        <w:jc w:val="both"/>
        <w:rPr>
          <w:rFonts w:ascii="Lato" w:hAnsi="Lato" w:cs="Tahoma"/>
          <w:bCs/>
          <w:iCs/>
          <w:sz w:val="22"/>
          <w:szCs w:val="22"/>
        </w:rPr>
      </w:pPr>
      <w:r w:rsidRPr="00B248DB">
        <w:rPr>
          <w:rFonts w:ascii="Lato" w:hAnsi="Lato" w:cs="Tahoma"/>
          <w:bCs/>
          <w:iCs/>
          <w:sz w:val="22"/>
          <w:szCs w:val="22"/>
        </w:rPr>
        <w:t>PN-HD 60364-4-42:2013 Instalacje elektryczne niskiego napięcia - Część 4-42: Ochrona dla zapewnienia bezpieczeństwa -- Ochrona przed skutkami oddziaływania cieplnego</w:t>
      </w:r>
    </w:p>
    <w:p w14:paraId="68B1BE59" w14:textId="77777777" w:rsidR="00B60FF8" w:rsidRPr="00B248DB" w:rsidRDefault="00B60FF8" w:rsidP="00D66D4F">
      <w:pPr>
        <w:widowControl w:val="0"/>
        <w:numPr>
          <w:ilvl w:val="0"/>
          <w:numId w:val="40"/>
        </w:numPr>
        <w:spacing w:line="276" w:lineRule="auto"/>
        <w:jc w:val="both"/>
        <w:rPr>
          <w:rFonts w:ascii="Lato" w:hAnsi="Lato" w:cs="Tahoma"/>
          <w:bCs/>
          <w:iCs/>
          <w:sz w:val="22"/>
          <w:szCs w:val="22"/>
        </w:rPr>
      </w:pPr>
      <w:r w:rsidRPr="00B248DB">
        <w:rPr>
          <w:rFonts w:ascii="Lato" w:hAnsi="Lato" w:cs="Tahoma"/>
          <w:bCs/>
          <w:iCs/>
          <w:sz w:val="22"/>
          <w:szCs w:val="22"/>
        </w:rPr>
        <w:t>PN-HD 60364-5-56:2013 Instalacje elektryczne niskiego napięcia - Część 5-56: Dobór i montaż wyposażenia Elektrycznego -- Instalacje bezpieczeństwa</w:t>
      </w:r>
    </w:p>
    <w:p w14:paraId="05E051C0"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PN-HD 60364-5-54:2010 Instalacje elektryczna w obiektach budowlanych. Dobór i montaż wyposażenia elektrycznego. Uziemienia i przewody ochronne.</w:t>
      </w:r>
    </w:p>
    <w:p w14:paraId="09ACD811"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62305-1: Ochrona odgromowa – Część 1: Zasady ogólne.</w:t>
      </w:r>
    </w:p>
    <w:p w14:paraId="46E9C92F"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 xml:space="preserve"> PN-EN 62305-2: Ochrona odgromowa – Część 2: Zarządzanie ryzykiem.</w:t>
      </w:r>
    </w:p>
    <w:p w14:paraId="11D7F515"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 xml:space="preserve">PN-EN 62305-3: Ochrona odgromowa – Część 3: Uszkodzenia fizyczne obiektu </w:t>
      </w:r>
      <w:r w:rsidRPr="00B248DB">
        <w:rPr>
          <w:rFonts w:ascii="Lato" w:hAnsi="Lato" w:cs="Tahoma"/>
          <w:bCs/>
          <w:iCs/>
          <w:sz w:val="22"/>
          <w:szCs w:val="22"/>
        </w:rPr>
        <w:br/>
        <w:t>i zagrożenie życia.</w:t>
      </w:r>
    </w:p>
    <w:p w14:paraId="24E1D469"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 xml:space="preserve">PN-EN 62305-4: Ochrona odgromowa – Część 4: Urządzenia elektryczne i elektroniczne </w:t>
      </w:r>
      <w:r w:rsidRPr="00B248DB">
        <w:rPr>
          <w:rFonts w:ascii="Lato" w:hAnsi="Lato" w:cs="Tahoma"/>
          <w:bCs/>
          <w:iCs/>
          <w:sz w:val="22"/>
          <w:szCs w:val="22"/>
        </w:rPr>
        <w:br/>
        <w:t>w obiektach.</w:t>
      </w:r>
    </w:p>
    <w:p w14:paraId="069E9950" w14:textId="77777777" w:rsidR="00B60FF8" w:rsidRPr="00B248DB" w:rsidRDefault="00B60FF8"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PN-HD 60364-5-54:2010 Instalacje elektryczna w obiektach budowlanych. Dobór i montaż wyposażenia elektrycznego. Uziemienia i przewody ochronne.</w:t>
      </w:r>
    </w:p>
    <w:p w14:paraId="0D6C4B63" w14:textId="77777777" w:rsidR="00A94964" w:rsidRPr="00B248DB" w:rsidRDefault="00A94964"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60439-1:2003 - Rozdzielnice i sterownice niskonapięciowe -- Część 1: Zestawy                       badane w pełnym i niepełnym zakresie badań typu.</w:t>
      </w:r>
    </w:p>
    <w:p w14:paraId="0E94C6B8" w14:textId="77777777" w:rsidR="00A94964" w:rsidRPr="00B248DB" w:rsidRDefault="00A94964"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 xml:space="preserve">PN-EN 60439-3:2004 - Rozdzielnice i sterownice niskonapięciowe -- Część 3: Wymagania dotyczące niskonapięciowych rozdzielnic i sterownic przeznaczonych do instalowania w miejscach dostępnych do użytkowania przez osoby niewykwalifikowane - Rozdzielnice tablicowe. </w:t>
      </w:r>
    </w:p>
    <w:p w14:paraId="7C984BB2" w14:textId="6F423956" w:rsidR="00A94964" w:rsidRPr="00B248DB" w:rsidRDefault="00A94964"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 xml:space="preserve">PN-EN 60947-1:2010 - Aparatura rozdzielcza i sterownicza niskonapięciowa - Część 1:                Postanowienia ogólne. </w:t>
      </w:r>
    </w:p>
    <w:p w14:paraId="799CD71C" w14:textId="77777777" w:rsidR="00A94964" w:rsidRPr="00B248DB" w:rsidRDefault="00A94964"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60947-3:2002 - Aparatura rozdzielcza i sterownicza niskonapięciowa - Część 3:                Rozłączniki, odłączniki, rozłączniki izolacyjne i zestawy łączników z bezpiecznikami                       topikowymi.</w:t>
      </w:r>
    </w:p>
    <w:p w14:paraId="10F5394C" w14:textId="77777777" w:rsidR="00A94964" w:rsidRPr="00B248DB" w:rsidRDefault="00A94964" w:rsidP="00D66D4F">
      <w:pPr>
        <w:pStyle w:val="Tekstpodstawowyzwciciem21"/>
        <w:numPr>
          <w:ilvl w:val="0"/>
          <w:numId w:val="40"/>
        </w:numPr>
        <w:spacing w:after="0" w:line="276" w:lineRule="auto"/>
        <w:rPr>
          <w:rFonts w:ascii="Lato" w:hAnsi="Lato" w:cs="Tahoma"/>
          <w:bCs/>
          <w:iCs/>
          <w:sz w:val="22"/>
          <w:szCs w:val="22"/>
        </w:rPr>
      </w:pPr>
      <w:r w:rsidRPr="00B248DB">
        <w:rPr>
          <w:rFonts w:ascii="Lato" w:hAnsi="Lato" w:cs="Tahoma"/>
          <w:bCs/>
          <w:iCs/>
          <w:sz w:val="22"/>
          <w:szCs w:val="22"/>
        </w:rPr>
        <w:t>PN-EN 50274:2004 Rozdzielnice i sterownice niskonapięciowe. Ochrona przed porażeniem prądem elektrycznym. Ochrona przed niezamierzonym dotykiem bezpośrednim części niebezpiecznych czynnych.</w:t>
      </w:r>
    </w:p>
    <w:p w14:paraId="5BDE1F19" w14:textId="720FF17D" w:rsidR="00D66D4F" w:rsidRPr="00B248DB" w:rsidRDefault="00D66D4F" w:rsidP="00B248DB">
      <w:pPr>
        <w:pStyle w:val="Tekstpodstawowyzwciciem21"/>
        <w:spacing w:after="0" w:line="276" w:lineRule="auto"/>
        <w:ind w:left="720" w:firstLine="0"/>
        <w:rPr>
          <w:rFonts w:ascii="Lato" w:hAnsi="Lato" w:cs="Tahoma"/>
          <w:bCs/>
          <w:iCs/>
          <w:sz w:val="22"/>
          <w:szCs w:val="22"/>
        </w:rPr>
      </w:pPr>
    </w:p>
    <w:p w14:paraId="29C8339A" w14:textId="77777777" w:rsidR="00D66D4F" w:rsidRDefault="00D66D4F" w:rsidP="00D66D4F">
      <w:pPr>
        <w:pStyle w:val="Tekstpodstawowyzwciciem21"/>
        <w:spacing w:after="0" w:line="276" w:lineRule="auto"/>
        <w:ind w:left="0" w:firstLine="0"/>
        <w:rPr>
          <w:rFonts w:ascii="Arial Narrow" w:hAnsi="Arial Narrow"/>
          <w:sz w:val="24"/>
          <w:szCs w:val="24"/>
        </w:rPr>
      </w:pPr>
    </w:p>
    <w:p w14:paraId="61C888E7" w14:textId="735BF4B8" w:rsidR="00B60FF8" w:rsidRPr="00B248DB" w:rsidRDefault="00B60FF8" w:rsidP="00D66D4F">
      <w:pPr>
        <w:pStyle w:val="Tekstpodstawowyzwciciem21"/>
        <w:spacing w:after="0" w:line="276" w:lineRule="auto"/>
        <w:ind w:left="0" w:firstLine="0"/>
        <w:rPr>
          <w:rFonts w:ascii="Lato" w:hAnsi="Lato" w:cs="Tahoma"/>
          <w:bCs/>
          <w:iCs/>
          <w:sz w:val="22"/>
          <w:szCs w:val="22"/>
          <w:u w:val="single"/>
        </w:rPr>
      </w:pPr>
      <w:r w:rsidRPr="00B248DB">
        <w:rPr>
          <w:rFonts w:ascii="Lato" w:hAnsi="Lato" w:cs="Tahoma"/>
          <w:bCs/>
          <w:iCs/>
          <w:sz w:val="22"/>
          <w:szCs w:val="22"/>
          <w:u w:val="single"/>
        </w:rPr>
        <w:lastRenderedPageBreak/>
        <w:t>1.3. Przedmiot i zakres opracowania</w:t>
      </w:r>
    </w:p>
    <w:p w14:paraId="6538F2F0" w14:textId="77777777" w:rsidR="00B60FF8" w:rsidRPr="00D66D4F" w:rsidRDefault="00B60FF8" w:rsidP="00B60FF8">
      <w:pPr>
        <w:rPr>
          <w:rFonts w:ascii="Arial Narrow" w:hAnsi="Arial Narrow"/>
          <w:b/>
        </w:rPr>
      </w:pPr>
    </w:p>
    <w:p w14:paraId="54CCC60A" w14:textId="5A5CBD64" w:rsidR="00B60FF8" w:rsidRDefault="00B60FF8" w:rsidP="00D66D4F">
      <w:pPr>
        <w:spacing w:line="276" w:lineRule="auto"/>
        <w:jc w:val="both"/>
        <w:rPr>
          <w:rFonts w:ascii="Lato" w:hAnsi="Lato" w:cs="Tahoma"/>
          <w:bCs/>
          <w:iCs/>
          <w:sz w:val="22"/>
          <w:szCs w:val="22"/>
        </w:rPr>
      </w:pPr>
      <w:r w:rsidRPr="00B248DB">
        <w:rPr>
          <w:rFonts w:ascii="Lato" w:hAnsi="Lato" w:cs="Tahoma"/>
          <w:bCs/>
          <w:iCs/>
          <w:sz w:val="22"/>
          <w:szCs w:val="22"/>
        </w:rPr>
        <w:t>Niniejszy projekt obejmuje swoim zakresem wykonanie:</w:t>
      </w:r>
    </w:p>
    <w:p w14:paraId="32DA835D" w14:textId="03EE5F0E" w:rsidR="00B248DB" w:rsidRDefault="00B248DB" w:rsidP="00D66D4F">
      <w:pPr>
        <w:spacing w:line="276" w:lineRule="auto"/>
        <w:jc w:val="both"/>
        <w:rPr>
          <w:rFonts w:ascii="Lato" w:hAnsi="Lato" w:cs="Tahoma"/>
          <w:bCs/>
          <w:iCs/>
          <w:sz w:val="22"/>
          <w:szCs w:val="22"/>
        </w:rPr>
      </w:pPr>
    </w:p>
    <w:p w14:paraId="6AC14E83" w14:textId="52903632" w:rsid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Instalację wewnętrznych linii zasilania,</w:t>
      </w:r>
    </w:p>
    <w:p w14:paraId="017C10AF" w14:textId="11B1AF15" w:rsid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Rozdzielnic pomiarowych, administracyjnych oraz mieszkaniowych,</w:t>
      </w:r>
    </w:p>
    <w:p w14:paraId="68966F9B" w14:textId="4D6CD385" w:rsid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Instalacji oświetlenia podstawowego oraz awaryjnego, ewakuacyjnego,</w:t>
      </w:r>
    </w:p>
    <w:p w14:paraId="62FB779F" w14:textId="091D85C0" w:rsid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Instalacji gniazd wtykowych oraz zasilania urządzeń jedno i trójfazowych,</w:t>
      </w:r>
    </w:p>
    <w:p w14:paraId="4CA0DB3C" w14:textId="3C07C6C2" w:rsid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Instalacji odgromowej,</w:t>
      </w:r>
    </w:p>
    <w:p w14:paraId="1160D3E0" w14:textId="1FD29EA2" w:rsid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Instalacji sieci światłowodowej, sieci LAN, sieci RTV/SAT,</w:t>
      </w:r>
    </w:p>
    <w:p w14:paraId="7FCB7C27" w14:textId="04C81257" w:rsidR="00B60FF8" w:rsidRPr="00B248DB" w:rsidRDefault="00B248DB" w:rsidP="00B248DB">
      <w:pPr>
        <w:pStyle w:val="Akapitzlist"/>
        <w:numPr>
          <w:ilvl w:val="0"/>
          <w:numId w:val="43"/>
        </w:numPr>
        <w:spacing w:line="360" w:lineRule="auto"/>
        <w:jc w:val="both"/>
        <w:rPr>
          <w:rFonts w:ascii="Lato" w:hAnsi="Lato" w:cs="Tahoma"/>
          <w:bCs/>
          <w:iCs/>
          <w:sz w:val="22"/>
          <w:szCs w:val="22"/>
        </w:rPr>
      </w:pPr>
      <w:r>
        <w:rPr>
          <w:rFonts w:ascii="Lato" w:hAnsi="Lato" w:cs="Tahoma"/>
          <w:bCs/>
          <w:iCs/>
          <w:sz w:val="22"/>
          <w:szCs w:val="22"/>
        </w:rPr>
        <w:t xml:space="preserve">Instalacji domofonowej. </w:t>
      </w:r>
      <w:r w:rsidR="00B60FF8" w:rsidRPr="00B248DB">
        <w:rPr>
          <w:rFonts w:ascii="Lato" w:hAnsi="Lato" w:cs="Tahoma"/>
          <w:bCs/>
          <w:iCs/>
          <w:sz w:val="22"/>
          <w:szCs w:val="22"/>
        </w:rPr>
        <w:t>w/g uwag i zaleceń inwestora.</w:t>
      </w:r>
    </w:p>
    <w:p w14:paraId="3C66E26C" w14:textId="77777777" w:rsidR="00A94964" w:rsidRDefault="00A94964" w:rsidP="00A94964">
      <w:pPr>
        <w:suppressAutoHyphens w:val="0"/>
        <w:jc w:val="both"/>
        <w:rPr>
          <w:rFonts w:ascii="Arial Narrow" w:hAnsi="Arial Narrow"/>
        </w:rPr>
      </w:pPr>
    </w:p>
    <w:p w14:paraId="5209259F" w14:textId="4C52DAFA" w:rsidR="00A94964" w:rsidRPr="00B248DB" w:rsidRDefault="00B248DB" w:rsidP="00B248DB">
      <w:pPr>
        <w:suppressAutoHyphens w:val="0"/>
        <w:jc w:val="both"/>
        <w:rPr>
          <w:rFonts w:ascii="Lato" w:hAnsi="Lato" w:cs="Tahoma"/>
          <w:bCs/>
          <w:iCs/>
          <w:sz w:val="22"/>
          <w:szCs w:val="22"/>
          <w:u w:val="single"/>
        </w:rPr>
      </w:pPr>
      <w:r>
        <w:rPr>
          <w:rFonts w:ascii="Lato" w:hAnsi="Lato" w:cs="Tahoma"/>
          <w:bCs/>
          <w:iCs/>
          <w:sz w:val="22"/>
          <w:szCs w:val="22"/>
          <w:u w:val="single"/>
        </w:rPr>
        <w:t xml:space="preserve">1.4. </w:t>
      </w:r>
      <w:r w:rsidR="00A94964" w:rsidRPr="00B248DB">
        <w:rPr>
          <w:rFonts w:ascii="Lato" w:hAnsi="Lato" w:cs="Tahoma"/>
          <w:bCs/>
          <w:iCs/>
          <w:sz w:val="22"/>
          <w:szCs w:val="22"/>
          <w:u w:val="single"/>
        </w:rPr>
        <w:t xml:space="preserve">Dane techniczne obiektu budowlanego charakteryzuje wpływ obiektu budowlanego </w:t>
      </w:r>
      <w:r w:rsidR="00D66D4F" w:rsidRPr="00B248DB">
        <w:rPr>
          <w:rFonts w:ascii="Lato" w:hAnsi="Lato" w:cs="Tahoma"/>
          <w:bCs/>
          <w:iCs/>
          <w:sz w:val="22"/>
          <w:szCs w:val="22"/>
          <w:u w:val="single"/>
        </w:rPr>
        <w:br/>
      </w:r>
      <w:r w:rsidR="00A94964" w:rsidRPr="00B248DB">
        <w:rPr>
          <w:rFonts w:ascii="Lato" w:hAnsi="Lato" w:cs="Tahoma"/>
          <w:bCs/>
          <w:iCs/>
          <w:sz w:val="22"/>
          <w:szCs w:val="22"/>
          <w:u w:val="single"/>
        </w:rPr>
        <w:t>na środowisko</w:t>
      </w:r>
    </w:p>
    <w:p w14:paraId="43F51D2D" w14:textId="77777777" w:rsidR="00F2294D" w:rsidRPr="00F2294D" w:rsidRDefault="00F2294D" w:rsidP="00F2294D">
      <w:pPr>
        <w:pStyle w:val="Akapitzlist"/>
        <w:suppressAutoHyphens w:val="0"/>
        <w:spacing w:line="276" w:lineRule="auto"/>
        <w:jc w:val="both"/>
        <w:rPr>
          <w:rFonts w:ascii="Arial Narrow" w:hAnsi="Arial Narrow"/>
          <w:b/>
          <w:color w:val="000000"/>
          <w:sz w:val="28"/>
          <w:szCs w:val="28"/>
        </w:rPr>
      </w:pPr>
    </w:p>
    <w:p w14:paraId="2D6D2E13" w14:textId="60FA5731" w:rsidR="00A94964" w:rsidRPr="00B248DB" w:rsidRDefault="00714A7A" w:rsidP="00AC22AF">
      <w:pPr>
        <w:spacing w:line="276" w:lineRule="auto"/>
        <w:ind w:firstLine="502"/>
        <w:jc w:val="both"/>
        <w:rPr>
          <w:rFonts w:ascii="Lato" w:hAnsi="Lato" w:cs="Tahoma"/>
          <w:bCs/>
          <w:iCs/>
          <w:sz w:val="22"/>
          <w:szCs w:val="22"/>
        </w:rPr>
      </w:pPr>
      <w:r w:rsidRPr="00B248DB">
        <w:rPr>
          <w:rFonts w:ascii="Lato" w:hAnsi="Lato" w:cs="Tahoma"/>
          <w:bCs/>
          <w:iCs/>
          <w:sz w:val="22"/>
          <w:szCs w:val="22"/>
        </w:rPr>
        <w:t>W fazie realizacji</w:t>
      </w:r>
      <w:r w:rsidR="00A94964" w:rsidRPr="00B248DB">
        <w:rPr>
          <w:rFonts w:ascii="Lato" w:hAnsi="Lato" w:cs="Tahoma"/>
          <w:bCs/>
          <w:iCs/>
          <w:sz w:val="22"/>
          <w:szCs w:val="22"/>
        </w:rPr>
        <w:t xml:space="preserve"> </w:t>
      </w:r>
      <w:r w:rsidR="00F2294D" w:rsidRPr="00B248DB">
        <w:rPr>
          <w:rFonts w:ascii="Lato" w:hAnsi="Lato" w:cs="Tahoma"/>
          <w:bCs/>
          <w:iCs/>
          <w:sz w:val="22"/>
          <w:szCs w:val="22"/>
        </w:rPr>
        <w:t>budowy</w:t>
      </w:r>
      <w:r w:rsidR="00A94964" w:rsidRPr="00B248DB">
        <w:rPr>
          <w:rFonts w:ascii="Lato" w:hAnsi="Lato" w:cs="Tahoma"/>
          <w:bCs/>
          <w:iCs/>
          <w:sz w:val="22"/>
          <w:szCs w:val="22"/>
        </w:rPr>
        <w:t xml:space="preserve"> budynku</w:t>
      </w:r>
      <w:r w:rsidRPr="00B248DB">
        <w:rPr>
          <w:rFonts w:ascii="Lato" w:hAnsi="Lato" w:cs="Tahoma"/>
          <w:bCs/>
          <w:iCs/>
          <w:sz w:val="22"/>
          <w:szCs w:val="22"/>
        </w:rPr>
        <w:t>,</w:t>
      </w:r>
      <w:r w:rsidR="00A94964" w:rsidRPr="00B248DB">
        <w:rPr>
          <w:rFonts w:ascii="Lato" w:hAnsi="Lato" w:cs="Tahoma"/>
          <w:bCs/>
          <w:iCs/>
          <w:sz w:val="22"/>
          <w:szCs w:val="22"/>
        </w:rPr>
        <w:t xml:space="preserve"> stosować należy materiały przyjazne środowisku tj. rury osłonowe, kable, przewody, instalacje oraz urządzenia, które podczas normalnej pracy nie emitują do środowiska szkodliwego promieniowania elektromagnetycznego. </w:t>
      </w:r>
    </w:p>
    <w:p w14:paraId="7F70D13B" w14:textId="77777777" w:rsidR="00D66D4F" w:rsidRPr="00B248DB" w:rsidRDefault="00A94964" w:rsidP="00AC22AF">
      <w:pPr>
        <w:spacing w:line="276" w:lineRule="auto"/>
        <w:ind w:firstLine="502"/>
        <w:jc w:val="both"/>
        <w:rPr>
          <w:rFonts w:ascii="Lato" w:hAnsi="Lato" w:cs="Tahoma"/>
          <w:bCs/>
          <w:iCs/>
          <w:sz w:val="22"/>
          <w:szCs w:val="22"/>
        </w:rPr>
      </w:pPr>
      <w:r w:rsidRPr="00B248DB">
        <w:rPr>
          <w:rFonts w:ascii="Lato" w:hAnsi="Lato" w:cs="Tahoma"/>
          <w:bCs/>
          <w:iCs/>
          <w:sz w:val="22"/>
          <w:szCs w:val="22"/>
        </w:rPr>
        <w:t xml:space="preserve">Podczas realizacji prac budowlanych </w:t>
      </w:r>
      <w:r w:rsidR="00714A7A" w:rsidRPr="00B248DB">
        <w:rPr>
          <w:rFonts w:ascii="Lato" w:hAnsi="Lato" w:cs="Tahoma"/>
          <w:bCs/>
          <w:iCs/>
          <w:sz w:val="22"/>
          <w:szCs w:val="22"/>
        </w:rPr>
        <w:t xml:space="preserve">nie </w:t>
      </w:r>
      <w:r w:rsidRPr="00B248DB">
        <w:rPr>
          <w:rFonts w:ascii="Lato" w:hAnsi="Lato" w:cs="Tahoma"/>
          <w:bCs/>
          <w:iCs/>
          <w:sz w:val="22"/>
          <w:szCs w:val="22"/>
        </w:rPr>
        <w:t>należy dopuścić do zanieczyszczenia gleby substancjami ropopochodnymi, olejami lub innymi substancjami szkodliwymi dla otoczenia. Projektowane urządzenia elektryczne nie powinny mieć żadnego wpływu na istniejący drzewostan, powierzchnię ziemi, w tym glebę, wody powierzchniowe i podziemne. Przyjęte w projekcie rozwiązania przestrzenne, funkcjonalne i techniczne eliminują wpływ obiektu budowlanego na środowisko przyrodnicze, zdrowie ludzi i inne obiekty budowlane.</w:t>
      </w:r>
    </w:p>
    <w:p w14:paraId="71083F3A" w14:textId="77777777" w:rsidR="00D66D4F" w:rsidRDefault="00D66D4F" w:rsidP="00D66D4F">
      <w:pPr>
        <w:spacing w:line="276" w:lineRule="auto"/>
        <w:jc w:val="both"/>
        <w:rPr>
          <w:rFonts w:ascii="Arial Narrow" w:hAnsi="Arial Narrow"/>
          <w:b/>
          <w:color w:val="000000"/>
        </w:rPr>
      </w:pPr>
    </w:p>
    <w:p w14:paraId="3EE30E46" w14:textId="4D71F893" w:rsidR="00AC22AF" w:rsidRPr="00AC22AF" w:rsidRDefault="00AC22AF" w:rsidP="00B248DB">
      <w:pPr>
        <w:spacing w:line="276" w:lineRule="auto"/>
        <w:jc w:val="both"/>
        <w:rPr>
          <w:rFonts w:ascii="Lato" w:hAnsi="Lato" w:cs="Tahoma"/>
          <w:bCs/>
          <w:iCs/>
          <w:sz w:val="22"/>
          <w:szCs w:val="22"/>
          <w:u w:val="single"/>
        </w:rPr>
      </w:pPr>
      <w:r w:rsidRPr="00AC22AF">
        <w:rPr>
          <w:rFonts w:ascii="Lato" w:hAnsi="Lato" w:cs="Tahoma"/>
          <w:bCs/>
          <w:iCs/>
          <w:sz w:val="22"/>
          <w:szCs w:val="22"/>
          <w:u w:val="single"/>
        </w:rPr>
        <w:t>1.5. Układanie linii kablowej nN 0,4kV</w:t>
      </w:r>
    </w:p>
    <w:p w14:paraId="2859F473" w14:textId="77777777" w:rsidR="00AC22AF" w:rsidRDefault="00AC22AF" w:rsidP="00B248DB">
      <w:pPr>
        <w:spacing w:line="276" w:lineRule="auto"/>
        <w:jc w:val="both"/>
      </w:pPr>
    </w:p>
    <w:p w14:paraId="577F524B" w14:textId="259DD85A" w:rsidR="00AC22AF" w:rsidRPr="00AC22AF" w:rsidRDefault="00AC22AF" w:rsidP="00AC22AF">
      <w:pPr>
        <w:spacing w:line="276" w:lineRule="auto"/>
        <w:ind w:firstLine="708"/>
        <w:jc w:val="both"/>
        <w:rPr>
          <w:rFonts w:ascii="Lato" w:hAnsi="Lato" w:cs="Tahoma"/>
          <w:bCs/>
          <w:iCs/>
          <w:sz w:val="22"/>
          <w:szCs w:val="22"/>
        </w:rPr>
      </w:pPr>
      <w:r w:rsidRPr="00AC22AF">
        <w:rPr>
          <w:rFonts w:ascii="Lato" w:hAnsi="Lato" w:cs="Tahoma"/>
          <w:bCs/>
          <w:iCs/>
          <w:sz w:val="22"/>
          <w:szCs w:val="22"/>
        </w:rPr>
        <w:t>Kable n.n. 0,4kV będą uło</w:t>
      </w:r>
      <w:r>
        <w:rPr>
          <w:rFonts w:ascii="Lato" w:hAnsi="Lato" w:cs="Tahoma"/>
          <w:bCs/>
          <w:iCs/>
          <w:sz w:val="22"/>
          <w:szCs w:val="22"/>
        </w:rPr>
        <w:t>ż</w:t>
      </w:r>
      <w:r w:rsidRPr="00AC22AF">
        <w:rPr>
          <w:rFonts w:ascii="Lato" w:hAnsi="Lato" w:cs="Tahoma"/>
          <w:bCs/>
          <w:iCs/>
          <w:sz w:val="22"/>
          <w:szCs w:val="22"/>
        </w:rPr>
        <w:t xml:space="preserve">one faliście w rowie kablowym na głębokości 0,7m </w:t>
      </w:r>
      <w:r>
        <w:rPr>
          <w:rFonts w:ascii="Lato" w:hAnsi="Lato" w:cs="Tahoma"/>
          <w:bCs/>
          <w:iCs/>
          <w:sz w:val="22"/>
          <w:szCs w:val="22"/>
        </w:rPr>
        <w:br/>
      </w:r>
      <w:r w:rsidRPr="00AC22AF">
        <w:rPr>
          <w:rFonts w:ascii="Lato" w:hAnsi="Lato" w:cs="Tahoma"/>
          <w:bCs/>
          <w:iCs/>
          <w:sz w:val="22"/>
          <w:szCs w:val="22"/>
        </w:rPr>
        <w:t xml:space="preserve">na podsypce piaskowej grubości 10cm i przysypane warstwą piasku o grubości 10cm. </w:t>
      </w:r>
      <w:r>
        <w:rPr>
          <w:rFonts w:ascii="Lato" w:hAnsi="Lato" w:cs="Tahoma"/>
          <w:bCs/>
          <w:iCs/>
          <w:sz w:val="22"/>
          <w:szCs w:val="22"/>
        </w:rPr>
        <w:br/>
      </w:r>
      <w:r w:rsidRPr="00AC22AF">
        <w:rPr>
          <w:rFonts w:ascii="Lato" w:hAnsi="Lato" w:cs="Tahoma"/>
          <w:bCs/>
          <w:iCs/>
          <w:sz w:val="22"/>
          <w:szCs w:val="22"/>
        </w:rPr>
        <w:t>Po zasypaniu warstwą rodzimego gruntu o grubości 20cm i jej utwardzeniu uło</w:t>
      </w:r>
      <w:r>
        <w:rPr>
          <w:rFonts w:ascii="Lato" w:hAnsi="Lato" w:cs="Tahoma"/>
          <w:bCs/>
          <w:iCs/>
          <w:sz w:val="22"/>
          <w:szCs w:val="22"/>
        </w:rPr>
        <w:t>ż</w:t>
      </w:r>
      <w:r w:rsidRPr="00AC22AF">
        <w:rPr>
          <w:rFonts w:ascii="Lato" w:hAnsi="Lato" w:cs="Tahoma"/>
          <w:bCs/>
          <w:iCs/>
          <w:sz w:val="22"/>
          <w:szCs w:val="22"/>
        </w:rPr>
        <w:t>yć folie znacznikową koloru niebieskiego. Na kabel nale</w:t>
      </w:r>
      <w:r>
        <w:rPr>
          <w:rFonts w:ascii="Lato" w:hAnsi="Lato" w:cs="Tahoma"/>
          <w:bCs/>
          <w:iCs/>
          <w:sz w:val="22"/>
          <w:szCs w:val="22"/>
        </w:rPr>
        <w:t>ż</w:t>
      </w:r>
      <w:r w:rsidRPr="00AC22AF">
        <w:rPr>
          <w:rFonts w:ascii="Lato" w:hAnsi="Lato" w:cs="Tahoma"/>
          <w:bCs/>
          <w:iCs/>
          <w:sz w:val="22"/>
          <w:szCs w:val="22"/>
        </w:rPr>
        <w:t>y nało</w:t>
      </w:r>
      <w:r>
        <w:rPr>
          <w:rFonts w:ascii="Lato" w:hAnsi="Lato" w:cs="Tahoma"/>
          <w:bCs/>
          <w:iCs/>
          <w:sz w:val="22"/>
          <w:szCs w:val="22"/>
        </w:rPr>
        <w:t>ż</w:t>
      </w:r>
      <w:r w:rsidRPr="00AC22AF">
        <w:rPr>
          <w:rFonts w:ascii="Lato" w:hAnsi="Lato" w:cs="Tahoma"/>
          <w:bCs/>
          <w:iCs/>
          <w:sz w:val="22"/>
          <w:szCs w:val="22"/>
        </w:rPr>
        <w:t>yć, w odstępach co 10m, opaski kablowe zawierające następujące informacje: symbol i nr ewidencyjny linii/ typ kabla / długość / rok uło</w:t>
      </w:r>
      <w:r>
        <w:rPr>
          <w:rFonts w:ascii="Lato" w:hAnsi="Lato" w:cs="Tahoma"/>
          <w:bCs/>
          <w:iCs/>
          <w:sz w:val="22"/>
          <w:szCs w:val="22"/>
        </w:rPr>
        <w:t>ż</w:t>
      </w:r>
      <w:r w:rsidRPr="00AC22AF">
        <w:rPr>
          <w:rFonts w:ascii="Lato" w:hAnsi="Lato" w:cs="Tahoma"/>
          <w:bCs/>
          <w:iCs/>
          <w:sz w:val="22"/>
          <w:szCs w:val="22"/>
        </w:rPr>
        <w:t>enia / przebieg trasy / symbol wykonawcy. Następnie rów zasypać ziemią do poziomu gruntu utwardzając wibracyjne warstwy ziemi co 20cm. Nawierzchnie doprowadzić do stanu sprzed wykopu. Skrzy</w:t>
      </w:r>
      <w:r>
        <w:rPr>
          <w:rFonts w:ascii="Lato" w:hAnsi="Lato" w:cs="Tahoma"/>
          <w:bCs/>
          <w:iCs/>
          <w:sz w:val="22"/>
          <w:szCs w:val="22"/>
        </w:rPr>
        <w:t>ż</w:t>
      </w:r>
      <w:r w:rsidRPr="00AC22AF">
        <w:rPr>
          <w:rFonts w:ascii="Lato" w:hAnsi="Lato" w:cs="Tahoma"/>
          <w:bCs/>
          <w:iCs/>
          <w:sz w:val="22"/>
          <w:szCs w:val="22"/>
        </w:rPr>
        <w:t>owania z istniejącymi i projektowanymi sieciami wykonać w karbowanych rurach PVC ø160 AROTA koloru niebieskiego, metodą ręcznego wykopu, natomiast pod nawierzchnią betonową i asfaltową kabel uło</w:t>
      </w:r>
      <w:r>
        <w:rPr>
          <w:rFonts w:ascii="Lato" w:hAnsi="Lato" w:cs="Tahoma"/>
          <w:bCs/>
          <w:iCs/>
          <w:sz w:val="22"/>
          <w:szCs w:val="22"/>
        </w:rPr>
        <w:t>ż</w:t>
      </w:r>
      <w:r w:rsidRPr="00AC22AF">
        <w:rPr>
          <w:rFonts w:ascii="Lato" w:hAnsi="Lato" w:cs="Tahoma"/>
          <w:bCs/>
          <w:iCs/>
          <w:sz w:val="22"/>
          <w:szCs w:val="22"/>
        </w:rPr>
        <w:t>yć w sztywnych rurach AROTA. Linie kablowe nale</w:t>
      </w:r>
      <w:r>
        <w:rPr>
          <w:rFonts w:ascii="Lato" w:hAnsi="Lato" w:cs="Tahoma"/>
          <w:bCs/>
          <w:iCs/>
          <w:sz w:val="22"/>
          <w:szCs w:val="22"/>
        </w:rPr>
        <w:t>ż</w:t>
      </w:r>
      <w:r w:rsidRPr="00AC22AF">
        <w:rPr>
          <w:rFonts w:ascii="Lato" w:hAnsi="Lato" w:cs="Tahoma"/>
          <w:bCs/>
          <w:iCs/>
          <w:sz w:val="22"/>
          <w:szCs w:val="22"/>
        </w:rPr>
        <w:t>y wykonać zgodnie z polską normą PN – 76/E-05125. Nale</w:t>
      </w:r>
      <w:r>
        <w:rPr>
          <w:rFonts w:ascii="Lato" w:hAnsi="Lato" w:cs="Tahoma"/>
          <w:bCs/>
          <w:iCs/>
          <w:sz w:val="22"/>
          <w:szCs w:val="22"/>
        </w:rPr>
        <w:t>ż</w:t>
      </w:r>
      <w:r w:rsidRPr="00AC22AF">
        <w:rPr>
          <w:rFonts w:ascii="Lato" w:hAnsi="Lato" w:cs="Tahoma"/>
          <w:bCs/>
          <w:iCs/>
          <w:sz w:val="22"/>
          <w:szCs w:val="22"/>
        </w:rPr>
        <w:t>y zachować zgodne z przepisami odległości między kablami oraz innymi urządzeniami podziemnymi przy skrzy</w:t>
      </w:r>
      <w:r>
        <w:rPr>
          <w:rFonts w:ascii="Lato" w:hAnsi="Lato" w:cs="Tahoma"/>
          <w:bCs/>
          <w:iCs/>
          <w:sz w:val="22"/>
          <w:szCs w:val="22"/>
        </w:rPr>
        <w:t>ż</w:t>
      </w:r>
      <w:r w:rsidRPr="00AC22AF">
        <w:rPr>
          <w:rFonts w:ascii="Lato" w:hAnsi="Lato" w:cs="Tahoma"/>
          <w:bCs/>
          <w:iCs/>
          <w:sz w:val="22"/>
          <w:szCs w:val="22"/>
        </w:rPr>
        <w:t>owaniach i zbli</w:t>
      </w:r>
      <w:r>
        <w:rPr>
          <w:rFonts w:ascii="Lato" w:hAnsi="Lato" w:cs="Tahoma"/>
          <w:bCs/>
          <w:iCs/>
          <w:sz w:val="22"/>
          <w:szCs w:val="22"/>
        </w:rPr>
        <w:t>ż</w:t>
      </w:r>
      <w:r w:rsidRPr="00AC22AF">
        <w:rPr>
          <w:rFonts w:ascii="Lato" w:hAnsi="Lato" w:cs="Tahoma"/>
          <w:bCs/>
          <w:iCs/>
          <w:sz w:val="22"/>
          <w:szCs w:val="22"/>
        </w:rPr>
        <w:t>eniach</w:t>
      </w:r>
      <w:r>
        <w:rPr>
          <w:rFonts w:ascii="Lato" w:hAnsi="Lato" w:cs="Tahoma"/>
          <w:bCs/>
          <w:iCs/>
          <w:sz w:val="22"/>
          <w:szCs w:val="22"/>
        </w:rPr>
        <w:t>.</w:t>
      </w:r>
    </w:p>
    <w:p w14:paraId="657CC904" w14:textId="77777777" w:rsidR="00AC22AF" w:rsidRDefault="00AC22AF" w:rsidP="00B248DB">
      <w:pPr>
        <w:spacing w:line="276" w:lineRule="auto"/>
        <w:jc w:val="both"/>
        <w:rPr>
          <w:rFonts w:ascii="Lato" w:hAnsi="Lato" w:cs="Tahoma"/>
          <w:bCs/>
          <w:iCs/>
          <w:sz w:val="22"/>
          <w:szCs w:val="22"/>
          <w:u w:val="single"/>
        </w:rPr>
      </w:pPr>
    </w:p>
    <w:p w14:paraId="124278F5" w14:textId="77777777" w:rsidR="00AC22AF" w:rsidRDefault="00AC22AF">
      <w:pPr>
        <w:suppressAutoHyphens w:val="0"/>
        <w:spacing w:after="200" w:line="276" w:lineRule="auto"/>
        <w:rPr>
          <w:rFonts w:ascii="Lato" w:hAnsi="Lato" w:cs="Tahoma"/>
          <w:bCs/>
          <w:iCs/>
          <w:sz w:val="22"/>
          <w:szCs w:val="22"/>
          <w:u w:val="single"/>
        </w:rPr>
      </w:pPr>
      <w:r>
        <w:rPr>
          <w:rFonts w:ascii="Lato" w:hAnsi="Lato" w:cs="Tahoma"/>
          <w:bCs/>
          <w:iCs/>
          <w:sz w:val="22"/>
          <w:szCs w:val="22"/>
          <w:u w:val="single"/>
        </w:rPr>
        <w:br w:type="page"/>
      </w:r>
    </w:p>
    <w:p w14:paraId="7317E259" w14:textId="454BBB30" w:rsidR="00F2294D" w:rsidRDefault="00F2294D" w:rsidP="00B248DB">
      <w:pPr>
        <w:spacing w:line="276" w:lineRule="auto"/>
        <w:jc w:val="both"/>
        <w:rPr>
          <w:rFonts w:ascii="Lato" w:hAnsi="Lato" w:cs="Tahoma"/>
          <w:bCs/>
          <w:iCs/>
          <w:sz w:val="22"/>
          <w:szCs w:val="22"/>
          <w:u w:val="single"/>
        </w:rPr>
      </w:pPr>
      <w:r w:rsidRPr="00B248DB">
        <w:rPr>
          <w:rFonts w:ascii="Lato" w:hAnsi="Lato" w:cs="Tahoma"/>
          <w:bCs/>
          <w:iCs/>
          <w:sz w:val="22"/>
          <w:szCs w:val="22"/>
          <w:u w:val="single"/>
        </w:rPr>
        <w:lastRenderedPageBreak/>
        <w:t>1.</w:t>
      </w:r>
      <w:r w:rsidR="00AC22AF">
        <w:rPr>
          <w:rFonts w:ascii="Lato" w:hAnsi="Lato" w:cs="Tahoma"/>
          <w:bCs/>
          <w:iCs/>
          <w:sz w:val="22"/>
          <w:szCs w:val="22"/>
          <w:u w:val="single"/>
        </w:rPr>
        <w:t>6</w:t>
      </w:r>
      <w:r w:rsidRPr="00B248DB">
        <w:rPr>
          <w:rFonts w:ascii="Lato" w:hAnsi="Lato" w:cs="Tahoma"/>
          <w:bCs/>
          <w:iCs/>
          <w:sz w:val="22"/>
          <w:szCs w:val="22"/>
          <w:u w:val="single"/>
        </w:rPr>
        <w:t xml:space="preserve">. </w:t>
      </w:r>
      <w:r w:rsidR="00B248DB" w:rsidRPr="00B248DB">
        <w:rPr>
          <w:rFonts w:ascii="Lato" w:hAnsi="Lato" w:cs="Tahoma"/>
          <w:bCs/>
          <w:iCs/>
          <w:sz w:val="22"/>
          <w:szCs w:val="22"/>
          <w:u w:val="single"/>
        </w:rPr>
        <w:t>Zasilanie budynku w energię elektryczną</w:t>
      </w:r>
    </w:p>
    <w:p w14:paraId="54ED5E0A" w14:textId="313D7F79" w:rsidR="00B248DB" w:rsidRDefault="00B248DB" w:rsidP="00B248DB">
      <w:pPr>
        <w:spacing w:line="276" w:lineRule="auto"/>
        <w:jc w:val="both"/>
        <w:rPr>
          <w:rFonts w:ascii="Lato" w:hAnsi="Lato" w:cs="Tahoma"/>
          <w:bCs/>
          <w:iCs/>
          <w:sz w:val="22"/>
          <w:szCs w:val="22"/>
          <w:u w:val="single"/>
        </w:rPr>
      </w:pPr>
    </w:p>
    <w:p w14:paraId="1F5016A2" w14:textId="5FAB38DA" w:rsidR="00B248DB" w:rsidRPr="00B248DB" w:rsidRDefault="00B248DB" w:rsidP="00B248DB">
      <w:pPr>
        <w:spacing w:line="276" w:lineRule="auto"/>
        <w:jc w:val="both"/>
        <w:rPr>
          <w:rFonts w:ascii="Lato" w:hAnsi="Lato" w:cs="Tahoma"/>
          <w:bCs/>
          <w:iCs/>
          <w:sz w:val="22"/>
          <w:szCs w:val="22"/>
        </w:rPr>
      </w:pPr>
      <w:r>
        <w:rPr>
          <w:rFonts w:ascii="Lato" w:hAnsi="Lato" w:cs="Tahoma"/>
          <w:bCs/>
          <w:iCs/>
          <w:sz w:val="22"/>
          <w:szCs w:val="22"/>
        </w:rPr>
        <w:tab/>
      </w:r>
      <w:r w:rsidRPr="002D569A">
        <w:rPr>
          <w:rFonts w:ascii="Lato" w:hAnsi="Lato" w:cs="Tahoma"/>
          <w:bCs/>
          <w:iCs/>
          <w:sz w:val="22"/>
          <w:szCs w:val="22"/>
        </w:rPr>
        <w:t xml:space="preserve">Zasilanie budynku w energię elektryczną odbywać się będzie ze </w:t>
      </w:r>
      <w:r w:rsidR="002D569A" w:rsidRPr="002D569A">
        <w:rPr>
          <w:rFonts w:ascii="Lato" w:hAnsi="Lato" w:cs="Tahoma"/>
          <w:bCs/>
          <w:iCs/>
          <w:sz w:val="22"/>
          <w:szCs w:val="22"/>
        </w:rPr>
        <w:t xml:space="preserve">złącza kablowego, projektowanego przez TAURON Dystrybucja S.A., zgodnie z warunkami technicznymi WP/058576/2020/O03R06, zasilanego ze stacji transformatorowej SN/nN Strzelce Osiedle, zlokalizowanego </w:t>
      </w:r>
      <w:r w:rsidRPr="002D569A">
        <w:rPr>
          <w:rFonts w:ascii="Lato" w:hAnsi="Lato" w:cs="Tahoma"/>
          <w:bCs/>
          <w:iCs/>
          <w:sz w:val="22"/>
          <w:szCs w:val="22"/>
        </w:rPr>
        <w:t>w bezpośrednim sąsiedztwie projektowanego budynku wielorodzinnego</w:t>
      </w:r>
      <w:r w:rsidR="002D569A" w:rsidRPr="002D569A">
        <w:rPr>
          <w:rFonts w:ascii="Lato" w:hAnsi="Lato" w:cs="Tahoma"/>
          <w:bCs/>
          <w:iCs/>
          <w:sz w:val="22"/>
          <w:szCs w:val="22"/>
        </w:rPr>
        <w:t xml:space="preserve"> nr 2</w:t>
      </w:r>
      <w:r w:rsidRPr="002D569A">
        <w:rPr>
          <w:rFonts w:ascii="Lato" w:hAnsi="Lato" w:cs="Tahoma"/>
          <w:bCs/>
          <w:iCs/>
          <w:sz w:val="22"/>
          <w:szCs w:val="22"/>
        </w:rPr>
        <w:t>. Zasilanie wykonane zostanie linią kablową Y</w:t>
      </w:r>
      <w:r w:rsidR="002D569A" w:rsidRPr="002D569A">
        <w:rPr>
          <w:rFonts w:ascii="Lato" w:hAnsi="Lato" w:cs="Tahoma"/>
          <w:bCs/>
          <w:iCs/>
          <w:sz w:val="22"/>
          <w:szCs w:val="22"/>
        </w:rPr>
        <w:t>KY</w:t>
      </w:r>
      <w:r w:rsidRPr="002D569A">
        <w:rPr>
          <w:rFonts w:ascii="Lato" w:hAnsi="Lato" w:cs="Tahoma"/>
          <w:bCs/>
          <w:iCs/>
          <w:sz w:val="22"/>
          <w:szCs w:val="22"/>
        </w:rPr>
        <w:t xml:space="preserve"> 4x</w:t>
      </w:r>
      <w:r w:rsidR="002D569A" w:rsidRPr="002D569A">
        <w:rPr>
          <w:rFonts w:ascii="Lato" w:hAnsi="Lato" w:cs="Tahoma"/>
          <w:bCs/>
          <w:iCs/>
          <w:sz w:val="22"/>
          <w:szCs w:val="22"/>
        </w:rPr>
        <w:t>24</w:t>
      </w:r>
      <w:r w:rsidRPr="002D569A">
        <w:rPr>
          <w:rFonts w:ascii="Lato" w:hAnsi="Lato" w:cs="Tahoma"/>
          <w:bCs/>
          <w:iCs/>
          <w:sz w:val="22"/>
          <w:szCs w:val="22"/>
        </w:rPr>
        <w:t xml:space="preserve">0 wyprowadzoną z pola odpływowego nr 2 </w:t>
      </w:r>
      <w:r w:rsidR="002D569A" w:rsidRPr="002D569A">
        <w:rPr>
          <w:rFonts w:ascii="Lato" w:hAnsi="Lato" w:cs="Tahoma"/>
          <w:bCs/>
          <w:iCs/>
          <w:sz w:val="22"/>
          <w:szCs w:val="22"/>
        </w:rPr>
        <w:t xml:space="preserve">złącza kablowego ZK-4 </w:t>
      </w:r>
      <w:r w:rsidRPr="002D569A">
        <w:rPr>
          <w:rFonts w:ascii="Lato" w:hAnsi="Lato" w:cs="Tahoma"/>
          <w:bCs/>
          <w:iCs/>
          <w:sz w:val="22"/>
          <w:szCs w:val="22"/>
        </w:rPr>
        <w:t>niskiego napięcia</w:t>
      </w:r>
      <w:r w:rsidR="002D569A" w:rsidRPr="002D569A">
        <w:rPr>
          <w:rFonts w:ascii="Lato" w:hAnsi="Lato" w:cs="Tahoma"/>
          <w:bCs/>
          <w:iCs/>
          <w:sz w:val="22"/>
          <w:szCs w:val="22"/>
        </w:rPr>
        <w:t xml:space="preserve"> </w:t>
      </w:r>
      <w:r w:rsidRPr="002D569A">
        <w:rPr>
          <w:rFonts w:ascii="Lato" w:hAnsi="Lato" w:cs="Tahoma"/>
          <w:bCs/>
          <w:iCs/>
          <w:sz w:val="22"/>
          <w:szCs w:val="22"/>
        </w:rPr>
        <w:t xml:space="preserve">– zgodnie z warunkami przyłączenia. </w:t>
      </w:r>
      <w:r w:rsidR="002D569A" w:rsidRPr="002D569A">
        <w:rPr>
          <w:rFonts w:ascii="Lato" w:hAnsi="Lato" w:cs="Tahoma"/>
          <w:bCs/>
          <w:iCs/>
          <w:sz w:val="22"/>
          <w:szCs w:val="22"/>
        </w:rPr>
        <w:t xml:space="preserve">Złącze kablowe w polu nr 2 wyposażyć </w:t>
      </w:r>
      <w:r w:rsidRPr="002D569A">
        <w:rPr>
          <w:rFonts w:ascii="Lato" w:hAnsi="Lato" w:cs="Tahoma"/>
          <w:bCs/>
          <w:iCs/>
          <w:sz w:val="22"/>
          <w:szCs w:val="22"/>
        </w:rPr>
        <w:t xml:space="preserve">w rozłącznik bezpiecznikowy z wkładką zwłoczna WT-2 </w:t>
      </w:r>
      <w:r w:rsidR="002D569A" w:rsidRPr="002D569A">
        <w:rPr>
          <w:rFonts w:ascii="Lato" w:hAnsi="Lato" w:cs="Tahoma"/>
          <w:bCs/>
          <w:iCs/>
          <w:sz w:val="22"/>
          <w:szCs w:val="22"/>
        </w:rPr>
        <w:t>315</w:t>
      </w:r>
      <w:r w:rsidRPr="002D569A">
        <w:rPr>
          <w:rFonts w:ascii="Lato" w:hAnsi="Lato" w:cs="Tahoma"/>
          <w:bCs/>
          <w:iCs/>
          <w:sz w:val="22"/>
          <w:szCs w:val="22"/>
        </w:rPr>
        <w:t xml:space="preserve">A. Linię kablowa wprowadzić bezpośrednio do głównej tablicy rozdzielczej budynku, zlokalizowanej na poziomie piwnic. W tablicy </w:t>
      </w:r>
      <w:r w:rsidR="002D569A" w:rsidRPr="002D569A">
        <w:rPr>
          <w:rFonts w:ascii="Lato" w:hAnsi="Lato" w:cs="Tahoma"/>
          <w:bCs/>
          <w:iCs/>
          <w:sz w:val="22"/>
          <w:szCs w:val="22"/>
        </w:rPr>
        <w:t>R.P.-B.</w:t>
      </w:r>
      <w:r w:rsidRPr="002D569A">
        <w:rPr>
          <w:rFonts w:ascii="Lato" w:hAnsi="Lato" w:cs="Tahoma"/>
          <w:bCs/>
          <w:iCs/>
          <w:sz w:val="22"/>
          <w:szCs w:val="22"/>
        </w:rPr>
        <w:t xml:space="preserve"> znajduje się główny wyłącznik DPX </w:t>
      </w:r>
      <w:r w:rsidR="002D569A" w:rsidRPr="002D569A">
        <w:rPr>
          <w:rFonts w:ascii="Lato" w:hAnsi="Lato" w:cs="Tahoma"/>
          <w:bCs/>
          <w:iCs/>
          <w:sz w:val="22"/>
          <w:szCs w:val="22"/>
        </w:rPr>
        <w:t>400</w:t>
      </w:r>
      <w:r w:rsidRPr="002D569A">
        <w:rPr>
          <w:rFonts w:ascii="Lato" w:hAnsi="Lato" w:cs="Tahoma"/>
          <w:bCs/>
          <w:iCs/>
          <w:sz w:val="22"/>
          <w:szCs w:val="22"/>
        </w:rPr>
        <w:t>A z cewką wybijakową, która realizuje wyłączenie po</w:t>
      </w:r>
      <w:r w:rsidR="002D569A" w:rsidRPr="002D569A">
        <w:rPr>
          <w:rFonts w:ascii="Lato" w:hAnsi="Lato" w:cs="Tahoma"/>
          <w:bCs/>
          <w:iCs/>
          <w:sz w:val="22"/>
          <w:szCs w:val="22"/>
        </w:rPr>
        <w:t>z</w:t>
      </w:r>
      <w:r w:rsidRPr="002D569A">
        <w:rPr>
          <w:rFonts w:ascii="Lato" w:hAnsi="Lato" w:cs="Tahoma"/>
          <w:bCs/>
          <w:iCs/>
          <w:sz w:val="22"/>
          <w:szCs w:val="22"/>
        </w:rPr>
        <w:t>arowe budynku. Przy ka</w:t>
      </w:r>
      <w:r w:rsidR="002D569A" w:rsidRPr="002D569A">
        <w:rPr>
          <w:rFonts w:ascii="Lato" w:hAnsi="Lato" w:cs="Tahoma"/>
          <w:bCs/>
          <w:iCs/>
          <w:sz w:val="22"/>
          <w:szCs w:val="22"/>
        </w:rPr>
        <w:t>ż</w:t>
      </w:r>
      <w:r w:rsidRPr="002D569A">
        <w:rPr>
          <w:rFonts w:ascii="Lato" w:hAnsi="Lato" w:cs="Tahoma"/>
          <w:bCs/>
          <w:iCs/>
          <w:sz w:val="22"/>
          <w:szCs w:val="22"/>
        </w:rPr>
        <w:t xml:space="preserve">dym wejściu do budynku znajduję się przycisk grzybkowy w obudowie przeszklonej otwierający wyłącznik główny w tablicy </w:t>
      </w:r>
      <w:r w:rsidR="002D569A" w:rsidRPr="002D569A">
        <w:rPr>
          <w:rFonts w:ascii="Lato" w:hAnsi="Lato" w:cs="Tahoma"/>
          <w:bCs/>
          <w:iCs/>
          <w:sz w:val="22"/>
          <w:szCs w:val="22"/>
        </w:rPr>
        <w:t>R.P.-G</w:t>
      </w:r>
      <w:r w:rsidRPr="002D569A">
        <w:rPr>
          <w:rFonts w:ascii="Lato" w:hAnsi="Lato" w:cs="Tahoma"/>
          <w:bCs/>
          <w:iCs/>
          <w:sz w:val="22"/>
          <w:szCs w:val="22"/>
        </w:rPr>
        <w:t>.</w:t>
      </w:r>
      <w:r>
        <w:t xml:space="preserve"> </w:t>
      </w:r>
    </w:p>
    <w:p w14:paraId="35CBCBBE" w14:textId="0558FE1A" w:rsidR="001165C6" w:rsidRDefault="001165C6" w:rsidP="00F2294D">
      <w:pPr>
        <w:jc w:val="both"/>
        <w:rPr>
          <w:rFonts w:ascii="Arial Narrow" w:hAnsi="Arial Narrow"/>
          <w:color w:val="000000"/>
        </w:rPr>
      </w:pPr>
    </w:p>
    <w:p w14:paraId="4E4891B5" w14:textId="44D50405" w:rsidR="00AC22AF" w:rsidRPr="00AC22AF" w:rsidRDefault="00AC22AF" w:rsidP="00F2294D">
      <w:pPr>
        <w:jc w:val="both"/>
        <w:rPr>
          <w:rFonts w:ascii="Lato" w:hAnsi="Lato" w:cs="Tahoma"/>
          <w:bCs/>
          <w:iCs/>
          <w:sz w:val="22"/>
          <w:szCs w:val="22"/>
          <w:u w:val="single"/>
        </w:rPr>
      </w:pPr>
      <w:r w:rsidRPr="00AC22AF">
        <w:rPr>
          <w:rFonts w:ascii="Lato" w:hAnsi="Lato" w:cs="Tahoma"/>
          <w:bCs/>
          <w:iCs/>
          <w:sz w:val="22"/>
          <w:szCs w:val="22"/>
          <w:u w:val="single"/>
        </w:rPr>
        <w:t>1.7. Instalacje wewnętrznych linii zasilających</w:t>
      </w:r>
      <w:r>
        <w:rPr>
          <w:rFonts w:ascii="Lato" w:hAnsi="Lato" w:cs="Tahoma"/>
          <w:bCs/>
          <w:iCs/>
          <w:sz w:val="22"/>
          <w:szCs w:val="22"/>
          <w:u w:val="single"/>
        </w:rPr>
        <w:t xml:space="preserve"> oraz rozdzielnice elektryczne</w:t>
      </w:r>
    </w:p>
    <w:p w14:paraId="23970502" w14:textId="77777777" w:rsidR="00AC22AF" w:rsidRDefault="00AC22AF" w:rsidP="00F2294D">
      <w:pPr>
        <w:jc w:val="both"/>
      </w:pPr>
    </w:p>
    <w:p w14:paraId="582379E6" w14:textId="77777777" w:rsidR="00AC22AF" w:rsidRDefault="00AC22AF" w:rsidP="00AC22AF">
      <w:pPr>
        <w:spacing w:line="276" w:lineRule="auto"/>
        <w:ind w:firstLine="708"/>
        <w:jc w:val="both"/>
        <w:rPr>
          <w:rFonts w:ascii="Lato" w:hAnsi="Lato" w:cs="Tahoma"/>
          <w:bCs/>
          <w:iCs/>
          <w:sz w:val="22"/>
          <w:szCs w:val="22"/>
        </w:rPr>
      </w:pPr>
      <w:r w:rsidRPr="00AC22AF">
        <w:rPr>
          <w:rFonts w:ascii="Lato" w:hAnsi="Lato" w:cs="Tahoma"/>
          <w:bCs/>
          <w:iCs/>
          <w:sz w:val="22"/>
          <w:szCs w:val="22"/>
        </w:rPr>
        <w:t xml:space="preserve">Głównym elementem rozdziału energii jest tablica główna R.P.-B. z której wyprowadzone są wszystkie obwody zasilające tablice na klatkach schodowych R.P.-A oraz R.P.-C. Tablice te realizują pomiar energii elektrycznej dla każdego z mieszkań oddzielnie oraz stanowią rozdział pozostałych instalacji do każdego z mieszkań. </w:t>
      </w:r>
    </w:p>
    <w:p w14:paraId="3341C60B" w14:textId="77777777" w:rsidR="00AC22AF" w:rsidRDefault="00AC22AF" w:rsidP="00AC22AF">
      <w:pPr>
        <w:spacing w:line="276" w:lineRule="auto"/>
        <w:jc w:val="both"/>
        <w:rPr>
          <w:rFonts w:ascii="Lato" w:hAnsi="Lato" w:cs="Tahoma"/>
          <w:bCs/>
          <w:iCs/>
          <w:sz w:val="22"/>
          <w:szCs w:val="22"/>
        </w:rPr>
      </w:pPr>
    </w:p>
    <w:p w14:paraId="47CA235F" w14:textId="3569B497" w:rsidR="00AC22AF" w:rsidRDefault="00AC22AF" w:rsidP="00AC22AF">
      <w:pPr>
        <w:spacing w:line="276" w:lineRule="auto"/>
        <w:jc w:val="both"/>
        <w:rPr>
          <w:rFonts w:ascii="Lato" w:hAnsi="Lato" w:cs="Tahoma"/>
          <w:bCs/>
          <w:iCs/>
          <w:sz w:val="22"/>
          <w:szCs w:val="22"/>
        </w:rPr>
      </w:pPr>
      <w:r w:rsidRPr="00AC22AF">
        <w:rPr>
          <w:rFonts w:ascii="Lato" w:hAnsi="Lato" w:cs="Tahoma"/>
          <w:bCs/>
          <w:iCs/>
          <w:sz w:val="22"/>
          <w:szCs w:val="22"/>
          <w:u w:val="single"/>
        </w:rPr>
        <w:t xml:space="preserve">Tablice mieszkaniowe wykonane będą jako wnękowe i wyposażone w: </w:t>
      </w:r>
    </w:p>
    <w:p w14:paraId="09AEADD1" w14:textId="77777777" w:rsidR="00AC22AF" w:rsidRPr="00AC22AF" w:rsidRDefault="00AC22AF" w:rsidP="00AC22AF">
      <w:pPr>
        <w:spacing w:line="276" w:lineRule="auto"/>
        <w:ind w:firstLine="708"/>
        <w:jc w:val="both"/>
        <w:rPr>
          <w:rFonts w:ascii="Lato" w:hAnsi="Lato" w:cs="Tahoma"/>
          <w:bCs/>
          <w:iCs/>
          <w:sz w:val="22"/>
          <w:szCs w:val="22"/>
        </w:rPr>
      </w:pPr>
    </w:p>
    <w:p w14:paraId="7C14C643" w14:textId="2D115080" w:rsidR="00AC22AF" w:rsidRPr="00AC22AF" w:rsidRDefault="00AC22AF" w:rsidP="00AC22AF">
      <w:pPr>
        <w:pStyle w:val="Akapitzlist"/>
        <w:numPr>
          <w:ilvl w:val="0"/>
          <w:numId w:val="44"/>
        </w:numPr>
        <w:spacing w:line="276" w:lineRule="auto"/>
        <w:jc w:val="both"/>
        <w:rPr>
          <w:rFonts w:ascii="Lato" w:hAnsi="Lato" w:cs="Tahoma"/>
          <w:bCs/>
          <w:iCs/>
          <w:sz w:val="22"/>
          <w:szCs w:val="22"/>
        </w:rPr>
      </w:pPr>
      <w:r w:rsidRPr="00AC22AF">
        <w:rPr>
          <w:rFonts w:ascii="Lato" w:hAnsi="Lato" w:cs="Tahoma"/>
          <w:bCs/>
          <w:iCs/>
          <w:sz w:val="22"/>
          <w:szCs w:val="22"/>
        </w:rPr>
        <w:t xml:space="preserve">rozłącznik izolacyjny umożliwiający wyłączenie rozdzielnicy spod napięcia </w:t>
      </w:r>
    </w:p>
    <w:p w14:paraId="5AC75AD3" w14:textId="383091DC" w:rsidR="00AC22AF" w:rsidRPr="00AC22AF" w:rsidRDefault="00AC22AF" w:rsidP="00AC22AF">
      <w:pPr>
        <w:pStyle w:val="Akapitzlist"/>
        <w:numPr>
          <w:ilvl w:val="0"/>
          <w:numId w:val="44"/>
        </w:numPr>
        <w:spacing w:line="276" w:lineRule="auto"/>
        <w:jc w:val="both"/>
        <w:rPr>
          <w:rFonts w:ascii="Lato" w:hAnsi="Lato" w:cs="Tahoma"/>
          <w:bCs/>
          <w:iCs/>
          <w:sz w:val="22"/>
          <w:szCs w:val="22"/>
        </w:rPr>
      </w:pPr>
      <w:r w:rsidRPr="00AC22AF">
        <w:rPr>
          <w:rFonts w:ascii="Lato" w:hAnsi="Lato" w:cs="Tahoma"/>
          <w:bCs/>
          <w:iCs/>
          <w:sz w:val="22"/>
          <w:szCs w:val="22"/>
        </w:rPr>
        <w:t>ochronniki od przepięć</w:t>
      </w:r>
      <w:r>
        <w:rPr>
          <w:rFonts w:ascii="Lato" w:hAnsi="Lato" w:cs="Tahoma"/>
          <w:bCs/>
          <w:iCs/>
          <w:sz w:val="22"/>
          <w:szCs w:val="22"/>
        </w:rPr>
        <w:t>,</w:t>
      </w:r>
    </w:p>
    <w:p w14:paraId="5FDADEE6" w14:textId="0E2007C6" w:rsidR="00AC22AF" w:rsidRPr="00AC22AF" w:rsidRDefault="00AC22AF" w:rsidP="00AC22AF">
      <w:pPr>
        <w:pStyle w:val="Akapitzlist"/>
        <w:numPr>
          <w:ilvl w:val="0"/>
          <w:numId w:val="44"/>
        </w:numPr>
        <w:spacing w:line="276" w:lineRule="auto"/>
        <w:jc w:val="both"/>
        <w:rPr>
          <w:rFonts w:ascii="Lato" w:hAnsi="Lato" w:cs="Tahoma"/>
          <w:bCs/>
          <w:iCs/>
          <w:sz w:val="22"/>
          <w:szCs w:val="22"/>
        </w:rPr>
      </w:pPr>
      <w:r w:rsidRPr="00AC22AF">
        <w:rPr>
          <w:rFonts w:ascii="Lato" w:hAnsi="Lato" w:cs="Tahoma"/>
          <w:bCs/>
          <w:iCs/>
          <w:sz w:val="22"/>
          <w:szCs w:val="22"/>
        </w:rPr>
        <w:t>urządzenia zabezpieczające obwody odbiorcze, takie jak wyłączniki nadmiarowe oraz wyłączniki różnicowoprądowe</w:t>
      </w:r>
      <w:r>
        <w:rPr>
          <w:rFonts w:ascii="Lato" w:hAnsi="Lato" w:cs="Tahoma"/>
          <w:bCs/>
          <w:iCs/>
          <w:sz w:val="22"/>
          <w:szCs w:val="22"/>
        </w:rPr>
        <w:t>,</w:t>
      </w:r>
    </w:p>
    <w:p w14:paraId="634284C9" w14:textId="73F9B2C5" w:rsidR="00AC22AF" w:rsidRPr="00AC22AF" w:rsidRDefault="00AC22AF" w:rsidP="00AC22AF">
      <w:pPr>
        <w:pStyle w:val="Akapitzlist"/>
        <w:numPr>
          <w:ilvl w:val="0"/>
          <w:numId w:val="44"/>
        </w:numPr>
        <w:spacing w:line="276" w:lineRule="auto"/>
        <w:jc w:val="both"/>
        <w:rPr>
          <w:rFonts w:ascii="Lato" w:hAnsi="Lato" w:cs="Tahoma"/>
          <w:bCs/>
          <w:iCs/>
          <w:sz w:val="22"/>
          <w:szCs w:val="22"/>
        </w:rPr>
      </w:pPr>
      <w:r w:rsidRPr="00AC22AF">
        <w:rPr>
          <w:rFonts w:ascii="Lato" w:hAnsi="Lato" w:cs="Tahoma"/>
          <w:bCs/>
          <w:iCs/>
          <w:sz w:val="22"/>
          <w:szCs w:val="22"/>
        </w:rPr>
        <w:t>elementy sterownicze oświetlenia i innych instalacji wynikające z potrzeb technologii obiektu</w:t>
      </w:r>
      <w:r>
        <w:rPr>
          <w:rFonts w:ascii="Lato" w:hAnsi="Lato" w:cs="Tahoma"/>
          <w:bCs/>
          <w:iCs/>
          <w:sz w:val="22"/>
          <w:szCs w:val="22"/>
        </w:rPr>
        <w:t>,</w:t>
      </w:r>
    </w:p>
    <w:p w14:paraId="0B3994FB" w14:textId="7B43D2C4" w:rsidR="00AC22AF" w:rsidRPr="00AC22AF" w:rsidRDefault="00AC22AF" w:rsidP="00AC22AF">
      <w:pPr>
        <w:pStyle w:val="Akapitzlist"/>
        <w:numPr>
          <w:ilvl w:val="0"/>
          <w:numId w:val="44"/>
        </w:numPr>
        <w:spacing w:line="276" w:lineRule="auto"/>
        <w:jc w:val="both"/>
        <w:rPr>
          <w:rFonts w:ascii="Lato" w:hAnsi="Lato" w:cs="Tahoma"/>
          <w:bCs/>
          <w:iCs/>
          <w:sz w:val="22"/>
          <w:szCs w:val="22"/>
        </w:rPr>
      </w:pPr>
      <w:r w:rsidRPr="00AC22AF">
        <w:rPr>
          <w:rFonts w:ascii="Lato" w:hAnsi="Lato" w:cs="Tahoma"/>
          <w:bCs/>
          <w:iCs/>
          <w:sz w:val="22"/>
          <w:szCs w:val="22"/>
        </w:rPr>
        <w:t>euroszyny do montażu aparatury elektroinstalacyjnej</w:t>
      </w:r>
      <w:r>
        <w:rPr>
          <w:rFonts w:ascii="Lato" w:hAnsi="Lato" w:cs="Tahoma"/>
          <w:bCs/>
          <w:iCs/>
          <w:sz w:val="22"/>
          <w:szCs w:val="22"/>
        </w:rPr>
        <w:t>,</w:t>
      </w:r>
    </w:p>
    <w:p w14:paraId="35D445E4" w14:textId="77777777" w:rsidR="00AC22AF" w:rsidRPr="00AC22AF" w:rsidRDefault="00AC22AF" w:rsidP="00AC22AF">
      <w:pPr>
        <w:spacing w:line="276" w:lineRule="auto"/>
        <w:jc w:val="both"/>
        <w:rPr>
          <w:rFonts w:ascii="Lato" w:hAnsi="Lato" w:cs="Tahoma"/>
          <w:bCs/>
          <w:iCs/>
          <w:sz w:val="22"/>
          <w:szCs w:val="22"/>
        </w:rPr>
      </w:pPr>
    </w:p>
    <w:p w14:paraId="390B8165" w14:textId="0D4EE61F" w:rsidR="00AC22AF" w:rsidRPr="00AC22AF" w:rsidRDefault="00AC22AF" w:rsidP="00AC22AF">
      <w:pPr>
        <w:spacing w:line="276" w:lineRule="auto"/>
        <w:jc w:val="both"/>
        <w:rPr>
          <w:rFonts w:ascii="Lato" w:hAnsi="Lato" w:cs="Tahoma"/>
          <w:bCs/>
          <w:iCs/>
          <w:sz w:val="22"/>
          <w:szCs w:val="22"/>
          <w:u w:val="single"/>
        </w:rPr>
      </w:pPr>
      <w:r w:rsidRPr="00AC22AF">
        <w:rPr>
          <w:rFonts w:ascii="Lato" w:hAnsi="Lato" w:cs="Tahoma"/>
          <w:bCs/>
          <w:iCs/>
          <w:sz w:val="22"/>
          <w:szCs w:val="22"/>
          <w:u w:val="single"/>
        </w:rPr>
        <w:t xml:space="preserve">Zaprojektowano tablice mieszkaniowe w obudowach zgodnie z rysunkami. Tablice administracyjne, zasilać będą: </w:t>
      </w:r>
    </w:p>
    <w:p w14:paraId="26DEF9C5" w14:textId="77777777" w:rsidR="00AC22AF" w:rsidRPr="00AC22AF" w:rsidRDefault="00AC22AF" w:rsidP="00AC22AF">
      <w:pPr>
        <w:spacing w:line="276" w:lineRule="auto"/>
        <w:jc w:val="both"/>
        <w:rPr>
          <w:rFonts w:ascii="Lato" w:hAnsi="Lato" w:cs="Tahoma"/>
          <w:bCs/>
          <w:iCs/>
          <w:sz w:val="22"/>
          <w:szCs w:val="22"/>
        </w:rPr>
      </w:pPr>
    </w:p>
    <w:p w14:paraId="23E4BD7A" w14:textId="37F934F6" w:rsidR="00AC22AF" w:rsidRPr="00AC22AF" w:rsidRDefault="00AC22AF" w:rsidP="00AC22AF">
      <w:pPr>
        <w:pStyle w:val="Akapitzlist"/>
        <w:numPr>
          <w:ilvl w:val="0"/>
          <w:numId w:val="45"/>
        </w:numPr>
        <w:spacing w:line="276" w:lineRule="auto"/>
        <w:jc w:val="both"/>
        <w:rPr>
          <w:rFonts w:ascii="Lato" w:hAnsi="Lato" w:cs="Tahoma"/>
          <w:bCs/>
          <w:iCs/>
          <w:sz w:val="22"/>
          <w:szCs w:val="22"/>
        </w:rPr>
      </w:pPr>
      <w:r w:rsidRPr="00AC22AF">
        <w:rPr>
          <w:rFonts w:ascii="Lato" w:hAnsi="Lato" w:cs="Tahoma"/>
          <w:bCs/>
          <w:iCs/>
          <w:sz w:val="22"/>
          <w:szCs w:val="22"/>
        </w:rPr>
        <w:t xml:space="preserve">obwody oświetlenia klatek schodowych, </w:t>
      </w:r>
    </w:p>
    <w:p w14:paraId="20D86BE3" w14:textId="112E7751" w:rsidR="00AC22AF" w:rsidRPr="00AC22AF" w:rsidRDefault="00AC22AF" w:rsidP="00AC22AF">
      <w:pPr>
        <w:pStyle w:val="Akapitzlist"/>
        <w:numPr>
          <w:ilvl w:val="0"/>
          <w:numId w:val="45"/>
        </w:numPr>
        <w:spacing w:line="276" w:lineRule="auto"/>
        <w:jc w:val="both"/>
        <w:rPr>
          <w:rFonts w:ascii="Lato" w:hAnsi="Lato" w:cs="Tahoma"/>
          <w:bCs/>
          <w:iCs/>
          <w:sz w:val="22"/>
          <w:szCs w:val="22"/>
        </w:rPr>
      </w:pPr>
      <w:r w:rsidRPr="00AC22AF">
        <w:rPr>
          <w:rFonts w:ascii="Lato" w:hAnsi="Lato" w:cs="Tahoma"/>
          <w:bCs/>
          <w:iCs/>
          <w:sz w:val="22"/>
          <w:szCs w:val="22"/>
        </w:rPr>
        <w:t xml:space="preserve">gniazda wtyczkowe administracyjne, </w:t>
      </w:r>
    </w:p>
    <w:p w14:paraId="48CB5331" w14:textId="6DE36DE8" w:rsidR="00AC22AF" w:rsidRPr="00AC22AF" w:rsidRDefault="00AC22AF" w:rsidP="00AC22AF">
      <w:pPr>
        <w:pStyle w:val="Akapitzlist"/>
        <w:numPr>
          <w:ilvl w:val="0"/>
          <w:numId w:val="45"/>
        </w:numPr>
        <w:spacing w:line="276" w:lineRule="auto"/>
        <w:jc w:val="both"/>
        <w:rPr>
          <w:rFonts w:ascii="Lato" w:hAnsi="Lato" w:cs="Tahoma"/>
          <w:bCs/>
          <w:iCs/>
          <w:sz w:val="22"/>
          <w:szCs w:val="22"/>
        </w:rPr>
      </w:pPr>
      <w:r w:rsidRPr="00AC22AF">
        <w:rPr>
          <w:rFonts w:ascii="Lato" w:hAnsi="Lato" w:cs="Tahoma"/>
          <w:bCs/>
          <w:iCs/>
          <w:sz w:val="22"/>
          <w:szCs w:val="22"/>
        </w:rPr>
        <w:t xml:space="preserve">oświetlenie zewnętrzne, </w:t>
      </w:r>
    </w:p>
    <w:p w14:paraId="22F6EE61" w14:textId="77777777" w:rsidR="00AC22AF" w:rsidRPr="00AC22AF" w:rsidRDefault="00AC22AF" w:rsidP="00AC22AF">
      <w:pPr>
        <w:spacing w:line="276" w:lineRule="auto"/>
        <w:jc w:val="both"/>
        <w:rPr>
          <w:rFonts w:ascii="Lato" w:hAnsi="Lato" w:cs="Tahoma"/>
          <w:bCs/>
          <w:iCs/>
          <w:sz w:val="22"/>
          <w:szCs w:val="22"/>
        </w:rPr>
      </w:pPr>
    </w:p>
    <w:p w14:paraId="7664A0DC" w14:textId="1F154E07" w:rsidR="00AC22AF" w:rsidRPr="00AC22AF" w:rsidRDefault="00AC22AF" w:rsidP="00AC22AF">
      <w:pPr>
        <w:spacing w:line="276" w:lineRule="auto"/>
        <w:jc w:val="both"/>
        <w:rPr>
          <w:rFonts w:ascii="Lato" w:hAnsi="Lato" w:cs="Tahoma"/>
          <w:bCs/>
          <w:iCs/>
          <w:sz w:val="22"/>
          <w:szCs w:val="22"/>
          <w:u w:val="single"/>
        </w:rPr>
      </w:pPr>
      <w:r w:rsidRPr="00AC22AF">
        <w:rPr>
          <w:rFonts w:ascii="Lato" w:hAnsi="Lato" w:cs="Tahoma"/>
          <w:bCs/>
          <w:iCs/>
          <w:sz w:val="22"/>
          <w:szCs w:val="22"/>
          <w:u w:val="single"/>
        </w:rPr>
        <w:t xml:space="preserve">Tablice pomiarowe zlokalizowane będą w każdej klatce schodowej i wyposażone będą w: </w:t>
      </w:r>
    </w:p>
    <w:p w14:paraId="0F5F1E57" w14:textId="77777777" w:rsidR="00AC22AF" w:rsidRPr="00AC22AF" w:rsidRDefault="00AC22AF" w:rsidP="00AC22AF">
      <w:pPr>
        <w:spacing w:line="276" w:lineRule="auto"/>
        <w:jc w:val="both"/>
        <w:rPr>
          <w:rFonts w:ascii="Lato" w:hAnsi="Lato" w:cs="Tahoma"/>
          <w:bCs/>
          <w:iCs/>
          <w:sz w:val="22"/>
          <w:szCs w:val="22"/>
        </w:rPr>
      </w:pPr>
    </w:p>
    <w:p w14:paraId="6D03F1F4" w14:textId="029944BD" w:rsidR="00AC22AF" w:rsidRPr="00AC22AF" w:rsidRDefault="00AC22AF" w:rsidP="00AC22AF">
      <w:pPr>
        <w:pStyle w:val="Akapitzlist"/>
        <w:numPr>
          <w:ilvl w:val="0"/>
          <w:numId w:val="46"/>
        </w:numPr>
        <w:spacing w:line="276" w:lineRule="auto"/>
        <w:jc w:val="both"/>
        <w:rPr>
          <w:rFonts w:ascii="Lato" w:hAnsi="Lato" w:cs="Tahoma"/>
          <w:bCs/>
          <w:iCs/>
          <w:sz w:val="22"/>
          <w:szCs w:val="22"/>
        </w:rPr>
      </w:pPr>
      <w:r w:rsidRPr="00AC22AF">
        <w:rPr>
          <w:rFonts w:ascii="Lato" w:hAnsi="Lato" w:cs="Tahoma"/>
          <w:bCs/>
          <w:iCs/>
          <w:sz w:val="22"/>
          <w:szCs w:val="22"/>
        </w:rPr>
        <w:t xml:space="preserve">plombowane złącza odgałęźne wlz, </w:t>
      </w:r>
    </w:p>
    <w:p w14:paraId="246BFDA2" w14:textId="0D7CAAA6" w:rsidR="00AC22AF" w:rsidRPr="00AC22AF" w:rsidRDefault="00AC22AF" w:rsidP="00AC22AF">
      <w:pPr>
        <w:pStyle w:val="Akapitzlist"/>
        <w:numPr>
          <w:ilvl w:val="0"/>
          <w:numId w:val="46"/>
        </w:numPr>
        <w:spacing w:line="276" w:lineRule="auto"/>
        <w:jc w:val="both"/>
        <w:rPr>
          <w:rFonts w:ascii="Lato" w:hAnsi="Lato" w:cs="Tahoma"/>
          <w:bCs/>
          <w:iCs/>
          <w:sz w:val="22"/>
          <w:szCs w:val="22"/>
        </w:rPr>
      </w:pPr>
      <w:r w:rsidRPr="00AC22AF">
        <w:rPr>
          <w:rFonts w:ascii="Lato" w:hAnsi="Lato" w:cs="Tahoma"/>
          <w:bCs/>
          <w:iCs/>
          <w:sz w:val="22"/>
          <w:szCs w:val="22"/>
        </w:rPr>
        <w:t xml:space="preserve">zabezpieczenia przelicznikowe mieszkań, </w:t>
      </w:r>
    </w:p>
    <w:p w14:paraId="4218E0DF" w14:textId="6FDB9252" w:rsidR="00AC22AF" w:rsidRPr="00AC22AF" w:rsidRDefault="00AC22AF" w:rsidP="00AC22AF">
      <w:pPr>
        <w:pStyle w:val="Akapitzlist"/>
        <w:numPr>
          <w:ilvl w:val="0"/>
          <w:numId w:val="46"/>
        </w:numPr>
        <w:spacing w:line="276" w:lineRule="auto"/>
        <w:jc w:val="both"/>
        <w:rPr>
          <w:rFonts w:ascii="Lato" w:hAnsi="Lato" w:cs="Tahoma"/>
          <w:bCs/>
          <w:iCs/>
          <w:sz w:val="22"/>
          <w:szCs w:val="22"/>
        </w:rPr>
      </w:pPr>
      <w:r w:rsidRPr="00AC22AF">
        <w:rPr>
          <w:rFonts w:ascii="Lato" w:hAnsi="Lato" w:cs="Tahoma"/>
          <w:bCs/>
          <w:iCs/>
          <w:sz w:val="22"/>
          <w:szCs w:val="22"/>
        </w:rPr>
        <w:t>liczniki energii czynnej, trójfazowe, indukcyjne.</w:t>
      </w:r>
    </w:p>
    <w:p w14:paraId="1B6275EA" w14:textId="77777777" w:rsidR="00B60FF8" w:rsidRPr="00B60FF8" w:rsidRDefault="00B60FF8" w:rsidP="00AC22AF">
      <w:pPr>
        <w:spacing w:line="276" w:lineRule="auto"/>
        <w:jc w:val="both"/>
        <w:rPr>
          <w:rFonts w:ascii="Arial Narrow" w:hAnsi="Arial Narrow"/>
        </w:rPr>
      </w:pPr>
    </w:p>
    <w:p w14:paraId="7A9639D8" w14:textId="77777777" w:rsidR="00AC22AF" w:rsidRDefault="00AC22AF">
      <w:pPr>
        <w:suppressAutoHyphens w:val="0"/>
        <w:spacing w:after="200" w:line="276" w:lineRule="auto"/>
        <w:rPr>
          <w:rFonts w:ascii="Arial Narrow" w:hAnsi="Arial Narrow"/>
          <w:b/>
          <w:color w:val="000000"/>
        </w:rPr>
      </w:pPr>
      <w:r>
        <w:rPr>
          <w:rFonts w:ascii="Arial Narrow" w:hAnsi="Arial Narrow"/>
          <w:b/>
          <w:color w:val="000000"/>
        </w:rPr>
        <w:br w:type="page"/>
      </w:r>
    </w:p>
    <w:p w14:paraId="2B524389" w14:textId="4CEEA755" w:rsidR="00B60FF8" w:rsidRPr="00AC22AF" w:rsidRDefault="00B60FF8" w:rsidP="00B60FF8">
      <w:pPr>
        <w:shd w:val="clear" w:color="auto" w:fill="FFFFFF"/>
        <w:autoSpaceDE w:val="0"/>
        <w:autoSpaceDN w:val="0"/>
        <w:adjustRightInd w:val="0"/>
        <w:jc w:val="both"/>
        <w:rPr>
          <w:rFonts w:ascii="Lato" w:hAnsi="Lato" w:cs="Tahoma"/>
          <w:bCs/>
          <w:iCs/>
          <w:sz w:val="22"/>
          <w:szCs w:val="22"/>
          <w:u w:val="single"/>
        </w:rPr>
      </w:pPr>
      <w:r w:rsidRPr="00AC22AF">
        <w:rPr>
          <w:rFonts w:ascii="Lato" w:hAnsi="Lato" w:cs="Tahoma"/>
          <w:bCs/>
          <w:iCs/>
          <w:sz w:val="22"/>
          <w:szCs w:val="22"/>
          <w:u w:val="single"/>
        </w:rPr>
        <w:lastRenderedPageBreak/>
        <w:t>Przy projektowaniu rozdzielnic uwzględniono</w:t>
      </w:r>
    </w:p>
    <w:p w14:paraId="0DF5BB16" w14:textId="77777777" w:rsidR="00B60FF8" w:rsidRPr="00D66D4F" w:rsidRDefault="00B60FF8" w:rsidP="00B60FF8">
      <w:pPr>
        <w:shd w:val="clear" w:color="auto" w:fill="FFFFFF"/>
        <w:autoSpaceDE w:val="0"/>
        <w:autoSpaceDN w:val="0"/>
        <w:adjustRightInd w:val="0"/>
        <w:jc w:val="both"/>
        <w:rPr>
          <w:rFonts w:ascii="Arial Narrow" w:hAnsi="Arial Narrow"/>
          <w:b/>
        </w:rPr>
      </w:pPr>
    </w:p>
    <w:p w14:paraId="2716E614"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zabezpieczenia wewnętrznych linii zasilających,</w:t>
      </w:r>
    </w:p>
    <w:p w14:paraId="348551C0"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w rozdzielnicy należy przewidzieć co najmniej 30% rezerwy na dodatkowe odbiory,</w:t>
      </w:r>
    </w:p>
    <w:p w14:paraId="799E0D56"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gł. wyłączniki różnicowo-prądowe (</w:t>
      </w:r>
      <w:r w:rsidRPr="00AC22AF">
        <w:rPr>
          <w:rFonts w:ascii="Arial" w:hAnsi="Arial" w:cs="Arial"/>
          <w:bCs/>
          <w:iCs/>
          <w:sz w:val="22"/>
          <w:szCs w:val="22"/>
        </w:rPr>
        <w:t>∆</w:t>
      </w:r>
      <w:r w:rsidRPr="00AC22AF">
        <w:rPr>
          <w:rFonts w:ascii="Lato" w:hAnsi="Lato" w:cs="Tahoma"/>
          <w:bCs/>
          <w:iCs/>
          <w:sz w:val="22"/>
          <w:szCs w:val="22"/>
        </w:rPr>
        <w:t>I=30 mA);</w:t>
      </w:r>
    </w:p>
    <w:p w14:paraId="3F728D3C"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zasilania urządzeń dużego znaczenia i obwodów dla potrzeb bezpieczeństwa,</w:t>
      </w:r>
    </w:p>
    <w:p w14:paraId="28A10D57"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rozdzielnice zaopatrzyć w trwałe i czytelne tabliczki znamionowe,</w:t>
      </w:r>
    </w:p>
    <w:p w14:paraId="45899494"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uziomów ochronnych - wykorzystując zbrojenia fundamentów oraz metalowych rurociągów wodnych (zewnętrznych); do uziomów przyłączyć wszystkie metalowe elementy konstrukcji budynku, metalowe obudowy wewnętrznych urządzeń technologicznych, metalowe instalacje zewnętrzne wprowadzane do budynku, instalację odgromową, itp,</w:t>
      </w:r>
    </w:p>
    <w:p w14:paraId="4A15C0AA" w14:textId="7777777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przewodów i kabli elektrycznych o przekroju do 6 mm2</w:t>
      </w:r>
      <w:r w:rsidR="00295FD1" w:rsidRPr="00AC22AF">
        <w:rPr>
          <w:rFonts w:ascii="Lato" w:hAnsi="Lato" w:cs="Tahoma"/>
          <w:bCs/>
          <w:iCs/>
          <w:sz w:val="22"/>
          <w:szCs w:val="22"/>
        </w:rPr>
        <w:t xml:space="preserve"> - wyłącznie </w:t>
      </w:r>
      <w:r w:rsidRPr="00AC22AF">
        <w:rPr>
          <w:rFonts w:ascii="Lato" w:hAnsi="Lato" w:cs="Tahoma"/>
          <w:bCs/>
          <w:iCs/>
          <w:sz w:val="22"/>
          <w:szCs w:val="22"/>
        </w:rPr>
        <w:t>z żyłami wykonanymi z mie</w:t>
      </w:r>
      <w:r w:rsidRPr="00AC22AF">
        <w:rPr>
          <w:rFonts w:ascii="Lato" w:hAnsi="Lato" w:cs="Tahoma"/>
          <w:bCs/>
          <w:iCs/>
          <w:sz w:val="22"/>
          <w:szCs w:val="22"/>
        </w:rPr>
        <w:softHyphen/>
        <w:t>dzi,</w:t>
      </w:r>
    </w:p>
    <w:p w14:paraId="3F8D1DDD" w14:textId="5C54E6F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 xml:space="preserve">zasady prowadzenia przewodów i kabli elektrycznych - tylko w liniach prostych, równoległych </w:t>
      </w:r>
      <w:r w:rsidR="00D66D4F" w:rsidRPr="00AC22AF">
        <w:rPr>
          <w:rFonts w:ascii="Lato" w:hAnsi="Lato" w:cs="Tahoma"/>
          <w:bCs/>
          <w:iCs/>
          <w:sz w:val="22"/>
          <w:szCs w:val="22"/>
        </w:rPr>
        <w:br/>
      </w:r>
      <w:r w:rsidRPr="00AC22AF">
        <w:rPr>
          <w:rFonts w:ascii="Lato" w:hAnsi="Lato" w:cs="Tahoma"/>
          <w:bCs/>
          <w:iCs/>
          <w:sz w:val="22"/>
          <w:szCs w:val="22"/>
        </w:rPr>
        <w:t>do krawędzi ścian i stropów lub w strefach montażowych nad sufitem podwieszanym; w ścia</w:t>
      </w:r>
      <w:r w:rsidRPr="00AC22AF">
        <w:rPr>
          <w:rFonts w:ascii="Lato" w:hAnsi="Lato" w:cs="Tahoma"/>
          <w:bCs/>
          <w:iCs/>
          <w:sz w:val="22"/>
          <w:szCs w:val="22"/>
        </w:rPr>
        <w:softHyphen/>
        <w:t>nach, przy zejściach pionowych z przestrzeni nad sufitowej do urządzeń i gniazd wtyczkowych, przewody prowadzić w rurkach instalacyjnych RVS dostosowanych do zewnętrznej średnicy przewodów,</w:t>
      </w:r>
    </w:p>
    <w:p w14:paraId="23BF748A" w14:textId="0365AC87" w:rsidR="00B60FF8" w:rsidRPr="00AC22AF" w:rsidRDefault="00B60FF8" w:rsidP="001165C6">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przewodó</w:t>
      </w:r>
      <w:r w:rsidR="00714A7A" w:rsidRPr="00AC22AF">
        <w:rPr>
          <w:rFonts w:ascii="Lato" w:hAnsi="Lato" w:cs="Tahoma"/>
          <w:bCs/>
          <w:iCs/>
          <w:sz w:val="22"/>
          <w:szCs w:val="22"/>
        </w:rPr>
        <w:t xml:space="preserve">w, </w:t>
      </w:r>
      <w:r w:rsidRPr="00AC22AF">
        <w:rPr>
          <w:rFonts w:ascii="Lato" w:hAnsi="Lato" w:cs="Tahoma"/>
          <w:bCs/>
          <w:iCs/>
          <w:sz w:val="22"/>
          <w:szCs w:val="22"/>
        </w:rPr>
        <w:t xml:space="preserve">aparatów i urządzeń posiadających świadectwo dopuszczenia do stosowania </w:t>
      </w:r>
      <w:r w:rsidR="00AE40FA" w:rsidRPr="00AC22AF">
        <w:rPr>
          <w:rFonts w:ascii="Lato" w:hAnsi="Lato" w:cs="Tahoma"/>
          <w:bCs/>
          <w:iCs/>
          <w:sz w:val="22"/>
          <w:szCs w:val="22"/>
        </w:rPr>
        <w:br/>
      </w:r>
      <w:r w:rsidRPr="00AC22AF">
        <w:rPr>
          <w:rFonts w:ascii="Lato" w:hAnsi="Lato" w:cs="Tahoma"/>
          <w:bCs/>
          <w:iCs/>
          <w:sz w:val="22"/>
          <w:szCs w:val="22"/>
        </w:rPr>
        <w:t>w budownictwie lub oznaczone znakiem bezpieczeństwa, wydanym przez uprawnioną jednostkę kwalifikującą.</w:t>
      </w:r>
    </w:p>
    <w:p w14:paraId="02E69007" w14:textId="77777777" w:rsidR="00714A7A" w:rsidRDefault="00714A7A" w:rsidP="00714A7A">
      <w:pPr>
        <w:shd w:val="clear" w:color="auto" w:fill="FFFFFF"/>
        <w:suppressAutoHyphens w:val="0"/>
        <w:autoSpaceDE w:val="0"/>
        <w:spacing w:line="276" w:lineRule="auto"/>
        <w:jc w:val="both"/>
        <w:rPr>
          <w:rFonts w:ascii="Arial Narrow" w:hAnsi="Arial Narrow"/>
        </w:rPr>
      </w:pPr>
    </w:p>
    <w:p w14:paraId="6230115E" w14:textId="01F05BC2" w:rsidR="00714A7A" w:rsidRPr="00AC22AF" w:rsidRDefault="00714A7A" w:rsidP="00840AA2">
      <w:pPr>
        <w:suppressAutoHyphens w:val="0"/>
        <w:spacing w:after="200" w:line="276" w:lineRule="auto"/>
        <w:rPr>
          <w:rFonts w:ascii="Lato" w:hAnsi="Lato" w:cs="Tahoma"/>
          <w:bCs/>
          <w:iCs/>
          <w:sz w:val="22"/>
          <w:szCs w:val="22"/>
          <w:u w:val="single"/>
        </w:rPr>
      </w:pPr>
      <w:r w:rsidRPr="00AC22AF">
        <w:rPr>
          <w:rFonts w:ascii="Lato" w:hAnsi="Lato" w:cs="Tahoma"/>
          <w:bCs/>
          <w:iCs/>
          <w:sz w:val="22"/>
          <w:szCs w:val="22"/>
          <w:u w:val="single"/>
        </w:rPr>
        <w:t>Rozmieszczenie elementów wyposażenia</w:t>
      </w:r>
    </w:p>
    <w:p w14:paraId="37135AD6" w14:textId="77777777" w:rsidR="00714A7A" w:rsidRPr="00AC22AF" w:rsidRDefault="00714A7A" w:rsidP="00AC22AF">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 xml:space="preserve">W trakcie realizacji projektu należy tworzyć przejrzysty układ funkcjonalny, który będzie umożliwiał łatwy dostęp do elementów w czasie eksploatacji, konserwacji jak również wymiany poszczególnych elementów. </w:t>
      </w:r>
    </w:p>
    <w:p w14:paraId="7C908FA4" w14:textId="77777777" w:rsidR="00714A7A" w:rsidRPr="00AC22AF" w:rsidRDefault="00714A7A" w:rsidP="00AC22AF">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 xml:space="preserve">Wykonać w sposób zgodny z obowiązującymi przepisami i normami branżowymi </w:t>
      </w:r>
      <w:r w:rsidRPr="00AC22AF">
        <w:rPr>
          <w:rFonts w:ascii="Lato" w:hAnsi="Lato" w:cs="Tahoma"/>
          <w:bCs/>
          <w:iCs/>
          <w:sz w:val="22"/>
          <w:szCs w:val="22"/>
        </w:rPr>
        <w:br/>
        <w:t>oprzewodowanie rozdzielnic zakończając przewody jasnymi i czytelnymi opisami;</w:t>
      </w:r>
    </w:p>
    <w:p w14:paraId="50E386DB" w14:textId="77777777" w:rsidR="00714A7A" w:rsidRPr="00AC22AF" w:rsidRDefault="00714A7A" w:rsidP="00AC22AF">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Poszczególne obwody rozdzielnic należy opisać i ujednolicić ze schematami elektrycznymi rozdzielnic w sposób trwały i jednoznaczny zgodny z obowiązującymi przepisami i normami branżowymi;</w:t>
      </w:r>
    </w:p>
    <w:p w14:paraId="43B95833" w14:textId="77777777" w:rsidR="00714A7A" w:rsidRPr="00AC22AF" w:rsidRDefault="00714A7A" w:rsidP="00AC22AF">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Wykonać zgodne z projektem numeracje i nazewnictwo poszczególnych rozdzielnic poprzez montaż na nich tablic informacyjnych z numerem, nazwą i tablicami ostrzegawczymi sposób zgodny z obowiązującymi przepisami i normami branżowymi;</w:t>
      </w:r>
    </w:p>
    <w:p w14:paraId="387971CC" w14:textId="3756C32A" w:rsidR="00714A7A" w:rsidRPr="00AC22AF" w:rsidRDefault="00714A7A" w:rsidP="00AC22AF">
      <w:pPr>
        <w:numPr>
          <w:ilvl w:val="0"/>
          <w:numId w:val="9"/>
        </w:numPr>
        <w:shd w:val="clear" w:color="auto" w:fill="FFFFFF"/>
        <w:tabs>
          <w:tab w:val="clear" w:pos="720"/>
        </w:tabs>
        <w:suppressAutoHyphens w:val="0"/>
        <w:autoSpaceDE w:val="0"/>
        <w:autoSpaceDN w:val="0"/>
        <w:adjustRightInd w:val="0"/>
        <w:spacing w:line="276" w:lineRule="auto"/>
        <w:ind w:hanging="720"/>
        <w:jc w:val="both"/>
        <w:rPr>
          <w:rFonts w:ascii="Lato" w:hAnsi="Lato" w:cs="Tahoma"/>
          <w:bCs/>
          <w:iCs/>
          <w:sz w:val="22"/>
          <w:szCs w:val="22"/>
        </w:rPr>
      </w:pPr>
      <w:r w:rsidRPr="00AC22AF">
        <w:rPr>
          <w:rFonts w:ascii="Lato" w:hAnsi="Lato" w:cs="Tahoma"/>
          <w:bCs/>
          <w:iCs/>
          <w:sz w:val="22"/>
          <w:szCs w:val="22"/>
        </w:rPr>
        <w:t>W pomieszczeniach, których istnieje możliwość narażenia na występowanie wilgoci bądź kurzu, należy zastosować osprzęt o stopniu ochronnym w obudowach bryzgoszczelnych o stopniu ochronnym min. IP-44.</w:t>
      </w:r>
    </w:p>
    <w:p w14:paraId="1689EF36" w14:textId="44AAB2FF" w:rsidR="00A41D89" w:rsidRDefault="00A41D89" w:rsidP="00A41D89">
      <w:pPr>
        <w:shd w:val="clear" w:color="auto" w:fill="FFFFFF"/>
        <w:suppressAutoHyphens w:val="0"/>
        <w:autoSpaceDE w:val="0"/>
        <w:autoSpaceDN w:val="0"/>
        <w:adjustRightInd w:val="0"/>
        <w:spacing w:line="276" w:lineRule="auto"/>
        <w:jc w:val="both"/>
        <w:rPr>
          <w:rFonts w:ascii="Arial Narrow" w:hAnsi="Arial Narrow"/>
        </w:rPr>
      </w:pPr>
    </w:p>
    <w:p w14:paraId="6B5D41E5" w14:textId="77777777" w:rsidR="00AC22AF" w:rsidRDefault="00AC22AF">
      <w:pPr>
        <w:suppressAutoHyphens w:val="0"/>
        <w:spacing w:after="200" w:line="276" w:lineRule="auto"/>
        <w:rPr>
          <w:rFonts w:ascii="Arial Narrow" w:hAnsi="Arial Narrow"/>
          <w:b/>
          <w:color w:val="000000"/>
        </w:rPr>
      </w:pPr>
      <w:r>
        <w:rPr>
          <w:rFonts w:ascii="Arial Narrow" w:hAnsi="Arial Narrow"/>
          <w:b/>
          <w:color w:val="000000"/>
        </w:rPr>
        <w:br w:type="page"/>
      </w:r>
    </w:p>
    <w:p w14:paraId="5127CD36" w14:textId="179D89E8" w:rsidR="00A41D89" w:rsidRPr="00AC22AF" w:rsidRDefault="00A41D89" w:rsidP="00A41D89">
      <w:pPr>
        <w:jc w:val="both"/>
        <w:rPr>
          <w:rFonts w:ascii="Lato" w:hAnsi="Lato" w:cs="Tahoma"/>
          <w:bCs/>
          <w:iCs/>
          <w:sz w:val="22"/>
          <w:szCs w:val="22"/>
          <w:u w:val="single"/>
        </w:rPr>
      </w:pPr>
      <w:r w:rsidRPr="00AC22AF">
        <w:rPr>
          <w:rFonts w:ascii="Lato" w:hAnsi="Lato" w:cs="Tahoma"/>
          <w:bCs/>
          <w:iCs/>
          <w:sz w:val="22"/>
          <w:szCs w:val="22"/>
          <w:u w:val="single"/>
        </w:rPr>
        <w:lastRenderedPageBreak/>
        <w:t>1.</w:t>
      </w:r>
      <w:r w:rsidR="00AC22AF" w:rsidRPr="00AC22AF">
        <w:rPr>
          <w:rFonts w:ascii="Lato" w:hAnsi="Lato" w:cs="Tahoma"/>
          <w:bCs/>
          <w:iCs/>
          <w:sz w:val="22"/>
          <w:szCs w:val="22"/>
          <w:u w:val="single"/>
        </w:rPr>
        <w:t>8</w:t>
      </w:r>
      <w:r w:rsidRPr="00AC22AF">
        <w:rPr>
          <w:rFonts w:ascii="Lato" w:hAnsi="Lato" w:cs="Tahoma"/>
          <w:bCs/>
          <w:iCs/>
          <w:sz w:val="22"/>
          <w:szCs w:val="22"/>
          <w:u w:val="single"/>
        </w:rPr>
        <w:t>. Główny wyłącznik prądu</w:t>
      </w:r>
    </w:p>
    <w:p w14:paraId="7EF87AA3" w14:textId="77777777" w:rsidR="00A41D89" w:rsidRDefault="00A41D89" w:rsidP="00A41D89">
      <w:pPr>
        <w:jc w:val="both"/>
        <w:rPr>
          <w:rFonts w:ascii="Calibri" w:hAnsi="Calibri" w:cs="Calibri"/>
        </w:rPr>
      </w:pPr>
    </w:p>
    <w:p w14:paraId="1D85C03E" w14:textId="627748A9" w:rsidR="00A41D89" w:rsidRPr="00AC22AF" w:rsidRDefault="00A41D89" w:rsidP="00A41D89">
      <w:pPr>
        <w:spacing w:line="276" w:lineRule="auto"/>
        <w:ind w:firstLine="708"/>
        <w:jc w:val="both"/>
        <w:rPr>
          <w:rFonts w:ascii="Lato" w:hAnsi="Lato" w:cs="Tahoma"/>
          <w:bCs/>
          <w:iCs/>
          <w:sz w:val="22"/>
          <w:szCs w:val="22"/>
        </w:rPr>
      </w:pPr>
      <w:r w:rsidRPr="00AC22AF">
        <w:rPr>
          <w:rFonts w:ascii="Lato" w:hAnsi="Lato" w:cs="Tahoma"/>
          <w:bCs/>
          <w:iCs/>
          <w:sz w:val="22"/>
          <w:szCs w:val="22"/>
        </w:rPr>
        <w:t>Przy głównych drzwiach wejściowych do budynk</w:t>
      </w:r>
      <w:r w:rsidR="00AC22AF" w:rsidRPr="00AC22AF">
        <w:rPr>
          <w:rFonts w:ascii="Lato" w:hAnsi="Lato" w:cs="Tahoma"/>
          <w:bCs/>
          <w:iCs/>
          <w:sz w:val="22"/>
          <w:szCs w:val="22"/>
        </w:rPr>
        <w:t>u</w:t>
      </w:r>
      <w:r w:rsidRPr="00AC22AF">
        <w:rPr>
          <w:rFonts w:ascii="Lato" w:hAnsi="Lato" w:cs="Tahoma"/>
          <w:bCs/>
          <w:iCs/>
          <w:sz w:val="22"/>
          <w:szCs w:val="22"/>
        </w:rPr>
        <w:t xml:space="preserve"> należy zabudować główne wyłączniki prądu, wyłączające napięcie z całego budynku za wyjątkiem obwodu p.poż. Do przycisku p.poż należy doprowadzić przewód HDGs </w:t>
      </w:r>
      <w:r w:rsidR="00AC22AF" w:rsidRPr="00AC22AF">
        <w:rPr>
          <w:rFonts w:ascii="Lato" w:hAnsi="Lato" w:cs="Tahoma"/>
          <w:bCs/>
          <w:iCs/>
          <w:sz w:val="22"/>
          <w:szCs w:val="22"/>
        </w:rPr>
        <w:t>2</w:t>
      </w:r>
      <w:r w:rsidRPr="00AC22AF">
        <w:rPr>
          <w:rFonts w:ascii="Lato" w:hAnsi="Lato" w:cs="Tahoma"/>
          <w:bCs/>
          <w:iCs/>
          <w:sz w:val="22"/>
          <w:szCs w:val="22"/>
        </w:rPr>
        <w:t>x</w:t>
      </w:r>
      <w:r w:rsidR="00AC22AF" w:rsidRPr="00AC22AF">
        <w:rPr>
          <w:rFonts w:ascii="Lato" w:hAnsi="Lato" w:cs="Tahoma"/>
          <w:bCs/>
          <w:iCs/>
          <w:sz w:val="22"/>
          <w:szCs w:val="22"/>
        </w:rPr>
        <w:t>1</w:t>
      </w:r>
      <w:r w:rsidRPr="00AC22AF">
        <w:rPr>
          <w:rFonts w:ascii="Lato" w:hAnsi="Lato" w:cs="Tahoma"/>
          <w:bCs/>
          <w:iCs/>
          <w:sz w:val="22"/>
          <w:szCs w:val="22"/>
        </w:rPr>
        <w:t>,5mm2 PH90. Przewód prowadzić podtynkowo, lub jeżeli układany będzie w przestrzeni międzysufitowej, na korytku kablowym PH90. Naciśnięci</w:t>
      </w:r>
      <w:r w:rsidR="00AC22AF" w:rsidRPr="00AC22AF">
        <w:rPr>
          <w:rFonts w:ascii="Lato" w:hAnsi="Lato" w:cs="Tahoma"/>
          <w:bCs/>
          <w:iCs/>
          <w:sz w:val="22"/>
          <w:szCs w:val="22"/>
        </w:rPr>
        <w:t>e</w:t>
      </w:r>
      <w:r w:rsidRPr="00AC22AF">
        <w:rPr>
          <w:rFonts w:ascii="Lato" w:hAnsi="Lato" w:cs="Tahoma"/>
          <w:bCs/>
          <w:iCs/>
          <w:sz w:val="22"/>
          <w:szCs w:val="22"/>
        </w:rPr>
        <w:t xml:space="preserve"> przycisku p.poż spowoduje wyzwolenie cewki wybijakowej i wyłączenie napięcia z całego budynku. </w:t>
      </w:r>
    </w:p>
    <w:p w14:paraId="695A7F95" w14:textId="4FDD62E0" w:rsidR="008C24FC" w:rsidRDefault="008C24FC" w:rsidP="008C24FC">
      <w:pPr>
        <w:spacing w:line="276" w:lineRule="auto"/>
        <w:jc w:val="both"/>
        <w:rPr>
          <w:rFonts w:ascii="Arial Narrow" w:hAnsi="Arial Narrow"/>
        </w:rPr>
      </w:pPr>
    </w:p>
    <w:p w14:paraId="7C1E038A" w14:textId="1EF4BC1E" w:rsidR="008C24FC" w:rsidRPr="00AC22AF" w:rsidRDefault="008C24FC" w:rsidP="008C24FC">
      <w:pPr>
        <w:spacing w:line="276" w:lineRule="auto"/>
        <w:jc w:val="both"/>
        <w:rPr>
          <w:rFonts w:ascii="Lato" w:hAnsi="Lato" w:cs="Tahoma"/>
          <w:bCs/>
          <w:iCs/>
          <w:sz w:val="22"/>
          <w:szCs w:val="22"/>
          <w:u w:val="single"/>
        </w:rPr>
      </w:pPr>
      <w:r w:rsidRPr="00AC22AF">
        <w:rPr>
          <w:rFonts w:ascii="Lato" w:hAnsi="Lato" w:cs="Tahoma"/>
          <w:bCs/>
          <w:iCs/>
          <w:sz w:val="22"/>
          <w:szCs w:val="22"/>
          <w:u w:val="single"/>
        </w:rPr>
        <w:t>UWAGA!</w:t>
      </w:r>
      <w:r w:rsidR="00AC22AF">
        <w:rPr>
          <w:rFonts w:ascii="Lato" w:hAnsi="Lato" w:cs="Tahoma"/>
          <w:bCs/>
          <w:iCs/>
          <w:sz w:val="22"/>
          <w:szCs w:val="22"/>
          <w:u w:val="single"/>
        </w:rPr>
        <w:t xml:space="preserve"> </w:t>
      </w:r>
      <w:r w:rsidRPr="00AC22AF">
        <w:rPr>
          <w:rFonts w:ascii="Lato" w:hAnsi="Lato" w:cs="Tahoma"/>
          <w:bCs/>
          <w:iCs/>
          <w:sz w:val="22"/>
          <w:szCs w:val="22"/>
          <w:u w:val="single"/>
        </w:rPr>
        <w:t>Kable stosowane do zasilania urządzeń przeciwpożarowych, należy zabezpieczyć przed działaniem wody.</w:t>
      </w:r>
    </w:p>
    <w:p w14:paraId="63A1CC4F" w14:textId="77777777" w:rsidR="00A41D89" w:rsidRPr="00714A7A" w:rsidRDefault="00A41D89" w:rsidP="00A41D89">
      <w:pPr>
        <w:shd w:val="clear" w:color="auto" w:fill="FFFFFF"/>
        <w:suppressAutoHyphens w:val="0"/>
        <w:autoSpaceDE w:val="0"/>
        <w:autoSpaceDN w:val="0"/>
        <w:adjustRightInd w:val="0"/>
        <w:spacing w:line="276" w:lineRule="auto"/>
        <w:jc w:val="both"/>
        <w:rPr>
          <w:rFonts w:ascii="Arial Narrow" w:hAnsi="Arial Narrow"/>
        </w:rPr>
      </w:pPr>
    </w:p>
    <w:p w14:paraId="38F0A759" w14:textId="0E001434" w:rsidR="00B60FF8" w:rsidRPr="00C21654" w:rsidRDefault="00E92DB2" w:rsidP="00E92DB2">
      <w:pPr>
        <w:tabs>
          <w:tab w:val="left" w:pos="993"/>
        </w:tabs>
        <w:jc w:val="both"/>
        <w:rPr>
          <w:rFonts w:ascii="Lato" w:hAnsi="Lato" w:cs="Tahoma"/>
          <w:bCs/>
          <w:iCs/>
          <w:sz w:val="22"/>
          <w:szCs w:val="22"/>
          <w:u w:val="single"/>
        </w:rPr>
      </w:pPr>
      <w:r w:rsidRPr="00C21654">
        <w:rPr>
          <w:rFonts w:ascii="Lato" w:hAnsi="Lato" w:cs="Tahoma"/>
          <w:bCs/>
          <w:iCs/>
          <w:sz w:val="22"/>
          <w:szCs w:val="22"/>
          <w:u w:val="single"/>
        </w:rPr>
        <w:t>1.</w:t>
      </w:r>
      <w:r w:rsidR="00C21654">
        <w:rPr>
          <w:rFonts w:ascii="Lato" w:hAnsi="Lato" w:cs="Tahoma"/>
          <w:bCs/>
          <w:iCs/>
          <w:sz w:val="22"/>
          <w:szCs w:val="22"/>
          <w:u w:val="single"/>
        </w:rPr>
        <w:t>9</w:t>
      </w:r>
      <w:r w:rsidRPr="00C21654">
        <w:rPr>
          <w:rFonts w:ascii="Lato" w:hAnsi="Lato" w:cs="Tahoma"/>
          <w:bCs/>
          <w:iCs/>
          <w:sz w:val="22"/>
          <w:szCs w:val="22"/>
          <w:u w:val="single"/>
        </w:rPr>
        <w:t xml:space="preserve">. </w:t>
      </w:r>
      <w:r w:rsidR="00B60FF8" w:rsidRPr="00C21654">
        <w:rPr>
          <w:rFonts w:ascii="Lato" w:hAnsi="Lato" w:cs="Tahoma"/>
          <w:bCs/>
          <w:iCs/>
          <w:sz w:val="22"/>
          <w:szCs w:val="22"/>
          <w:u w:val="single"/>
        </w:rPr>
        <w:t>Instalacja oświetlenia</w:t>
      </w:r>
    </w:p>
    <w:p w14:paraId="09F8A117" w14:textId="77777777" w:rsidR="00C21654" w:rsidRPr="00C21654" w:rsidRDefault="00C21654" w:rsidP="00C21654">
      <w:pPr>
        <w:tabs>
          <w:tab w:val="left" w:pos="993"/>
        </w:tabs>
        <w:jc w:val="both"/>
        <w:rPr>
          <w:rFonts w:ascii="Arial Narrow" w:hAnsi="Arial Narrow"/>
          <w:b/>
          <w:bCs/>
          <w:color w:val="000000"/>
          <w:sz w:val="28"/>
          <w:szCs w:val="28"/>
        </w:rPr>
      </w:pPr>
    </w:p>
    <w:p w14:paraId="78BBC6CA" w14:textId="431FE817" w:rsidR="00C21654" w:rsidRDefault="002725BA" w:rsidP="00C21654">
      <w:pPr>
        <w:tabs>
          <w:tab w:val="left" w:pos="993"/>
        </w:tabs>
        <w:spacing w:line="276" w:lineRule="auto"/>
        <w:ind w:firstLine="709"/>
        <w:jc w:val="both"/>
        <w:rPr>
          <w:rFonts w:ascii="Lato" w:hAnsi="Lato" w:cs="Tahoma"/>
          <w:bCs/>
          <w:iCs/>
          <w:sz w:val="22"/>
          <w:szCs w:val="22"/>
        </w:rPr>
      </w:pPr>
      <w:r w:rsidRPr="00C21654">
        <w:rPr>
          <w:rFonts w:ascii="Lato" w:hAnsi="Lato" w:cs="Tahoma"/>
          <w:bCs/>
          <w:iCs/>
          <w:sz w:val="22"/>
          <w:szCs w:val="22"/>
        </w:rPr>
        <w:t>Projektuje się wykonanie instalacji elektrycznych wewnętrznej i zewnętrznych oświetlenia (tzw. elewacji), zgodnie z załączonymi rysunkami. Instalację wykonać, jako</w:t>
      </w:r>
      <w:r w:rsidR="00663636" w:rsidRPr="00C21654">
        <w:rPr>
          <w:rFonts w:ascii="Lato" w:hAnsi="Lato" w:cs="Tahoma"/>
          <w:bCs/>
          <w:iCs/>
          <w:sz w:val="22"/>
          <w:szCs w:val="22"/>
        </w:rPr>
        <w:t xml:space="preserve"> podtynkową</w:t>
      </w:r>
      <w:r w:rsidRPr="00C21654">
        <w:rPr>
          <w:rFonts w:ascii="Lato" w:hAnsi="Lato" w:cs="Tahoma"/>
          <w:bCs/>
          <w:iCs/>
          <w:sz w:val="22"/>
          <w:szCs w:val="22"/>
        </w:rPr>
        <w:t xml:space="preserve"> przewodami YDYżo3x1,5mm2</w:t>
      </w:r>
      <w:r w:rsidR="00663636" w:rsidRPr="00C21654">
        <w:rPr>
          <w:rFonts w:ascii="Lato" w:hAnsi="Lato" w:cs="Tahoma"/>
          <w:bCs/>
          <w:iCs/>
          <w:sz w:val="22"/>
          <w:szCs w:val="22"/>
        </w:rPr>
        <w:t>,</w:t>
      </w:r>
      <w:r w:rsidRPr="00C21654">
        <w:rPr>
          <w:rFonts w:ascii="Lato" w:hAnsi="Lato" w:cs="Tahoma"/>
          <w:bCs/>
          <w:iCs/>
          <w:sz w:val="22"/>
          <w:szCs w:val="22"/>
        </w:rPr>
        <w:t xml:space="preserve"> YDYżo4x1,5mm2</w:t>
      </w:r>
      <w:r w:rsidR="00663636" w:rsidRPr="00C21654">
        <w:rPr>
          <w:rFonts w:ascii="Lato" w:hAnsi="Lato" w:cs="Tahoma"/>
          <w:bCs/>
          <w:iCs/>
          <w:sz w:val="22"/>
          <w:szCs w:val="22"/>
        </w:rPr>
        <w:t>, YKY 3x1,5mm2</w:t>
      </w:r>
      <w:r w:rsidRPr="00C21654">
        <w:rPr>
          <w:rFonts w:ascii="Lato" w:hAnsi="Lato" w:cs="Tahoma"/>
          <w:bCs/>
          <w:iCs/>
          <w:sz w:val="22"/>
          <w:szCs w:val="22"/>
        </w:rPr>
        <w:t xml:space="preserve"> na napięcie 750V prow</w:t>
      </w:r>
      <w:r w:rsidR="00663636" w:rsidRPr="00C21654">
        <w:rPr>
          <w:rFonts w:ascii="Lato" w:hAnsi="Lato" w:cs="Tahoma"/>
          <w:bCs/>
          <w:iCs/>
          <w:sz w:val="22"/>
          <w:szCs w:val="22"/>
        </w:rPr>
        <w:t xml:space="preserve">adzonymi drogami prostopadłymi </w:t>
      </w:r>
      <w:r w:rsidRPr="00C21654">
        <w:rPr>
          <w:rFonts w:ascii="Lato" w:hAnsi="Lato" w:cs="Tahoma"/>
          <w:bCs/>
          <w:iCs/>
          <w:sz w:val="22"/>
          <w:szCs w:val="22"/>
        </w:rPr>
        <w:t>i równoległymi do ścian i sufitów podtynkowo.</w:t>
      </w:r>
      <w:r w:rsidR="00C21654" w:rsidRPr="00C21654">
        <w:rPr>
          <w:rFonts w:ascii="Lato" w:hAnsi="Lato" w:cs="Tahoma"/>
          <w:bCs/>
          <w:iCs/>
          <w:sz w:val="22"/>
          <w:szCs w:val="22"/>
        </w:rPr>
        <w:t xml:space="preserve"> W obiekcie projektuje się wykonanie następujących instalacji oświetleniowych: </w:t>
      </w:r>
    </w:p>
    <w:p w14:paraId="3A1790C0" w14:textId="77777777" w:rsidR="00C21654" w:rsidRPr="00C21654" w:rsidRDefault="00C21654" w:rsidP="00C21654">
      <w:pPr>
        <w:tabs>
          <w:tab w:val="left" w:pos="993"/>
        </w:tabs>
        <w:spacing w:line="276" w:lineRule="auto"/>
        <w:ind w:firstLine="709"/>
        <w:jc w:val="both"/>
        <w:rPr>
          <w:rFonts w:ascii="Lato" w:hAnsi="Lato" w:cs="Tahoma"/>
          <w:bCs/>
          <w:iCs/>
          <w:sz w:val="22"/>
          <w:szCs w:val="22"/>
        </w:rPr>
      </w:pPr>
    </w:p>
    <w:p w14:paraId="38C89A06" w14:textId="77777777" w:rsidR="00C21654" w:rsidRPr="00C21654" w:rsidRDefault="00C21654" w:rsidP="00C21654">
      <w:pPr>
        <w:pStyle w:val="Akapitzlist"/>
        <w:numPr>
          <w:ilvl w:val="0"/>
          <w:numId w:val="47"/>
        </w:numPr>
        <w:tabs>
          <w:tab w:val="left" w:pos="993"/>
        </w:tabs>
        <w:spacing w:line="276" w:lineRule="auto"/>
        <w:jc w:val="both"/>
        <w:rPr>
          <w:rFonts w:ascii="Lato" w:hAnsi="Lato" w:cs="Tahoma"/>
          <w:bCs/>
          <w:iCs/>
          <w:sz w:val="22"/>
          <w:szCs w:val="22"/>
        </w:rPr>
      </w:pPr>
      <w:r w:rsidRPr="00C21654">
        <w:rPr>
          <w:rFonts w:ascii="Lato" w:hAnsi="Lato" w:cs="Tahoma"/>
          <w:bCs/>
          <w:iCs/>
          <w:sz w:val="22"/>
          <w:szCs w:val="22"/>
        </w:rPr>
        <w:t xml:space="preserve">oświetlenie podstawowe wewnętrzne, </w:t>
      </w:r>
    </w:p>
    <w:p w14:paraId="508A71EE" w14:textId="3514CAF6" w:rsidR="002725BA" w:rsidRDefault="00C21654" w:rsidP="00C21654">
      <w:pPr>
        <w:pStyle w:val="Akapitzlist"/>
        <w:numPr>
          <w:ilvl w:val="0"/>
          <w:numId w:val="47"/>
        </w:numPr>
        <w:tabs>
          <w:tab w:val="left" w:pos="993"/>
        </w:tabs>
        <w:spacing w:line="276" w:lineRule="auto"/>
        <w:jc w:val="both"/>
        <w:rPr>
          <w:rFonts w:ascii="Lato" w:hAnsi="Lato" w:cs="Tahoma"/>
          <w:bCs/>
          <w:iCs/>
          <w:sz w:val="22"/>
          <w:szCs w:val="22"/>
        </w:rPr>
      </w:pPr>
      <w:r w:rsidRPr="00C21654">
        <w:rPr>
          <w:rFonts w:ascii="Lato" w:hAnsi="Lato" w:cs="Tahoma"/>
          <w:bCs/>
          <w:iCs/>
          <w:sz w:val="22"/>
          <w:szCs w:val="22"/>
        </w:rPr>
        <w:t>oświetlenie awaryjne/ewakuacyjne,</w:t>
      </w:r>
    </w:p>
    <w:p w14:paraId="21B78486" w14:textId="02F36A09" w:rsidR="00C21654" w:rsidRDefault="00C21654" w:rsidP="00C21654">
      <w:pPr>
        <w:pStyle w:val="Akapitzlist"/>
        <w:numPr>
          <w:ilvl w:val="0"/>
          <w:numId w:val="47"/>
        </w:numPr>
        <w:tabs>
          <w:tab w:val="left" w:pos="993"/>
        </w:tabs>
        <w:spacing w:line="276" w:lineRule="auto"/>
        <w:jc w:val="both"/>
        <w:rPr>
          <w:rFonts w:ascii="Lato" w:hAnsi="Lato" w:cs="Tahoma"/>
          <w:bCs/>
          <w:iCs/>
          <w:sz w:val="22"/>
          <w:szCs w:val="22"/>
        </w:rPr>
      </w:pPr>
      <w:r>
        <w:rPr>
          <w:rFonts w:ascii="Lato" w:hAnsi="Lato" w:cs="Tahoma"/>
          <w:bCs/>
          <w:iCs/>
          <w:sz w:val="22"/>
          <w:szCs w:val="22"/>
        </w:rPr>
        <w:t>oświetlenie podstawowe zewnętrzne przy wejściach do klatek schodowych</w:t>
      </w:r>
    </w:p>
    <w:p w14:paraId="4F379EEE" w14:textId="35DA908B" w:rsidR="00C21654" w:rsidRDefault="00C21654" w:rsidP="00C21654">
      <w:pPr>
        <w:tabs>
          <w:tab w:val="left" w:pos="993"/>
        </w:tabs>
        <w:spacing w:line="276" w:lineRule="auto"/>
        <w:jc w:val="both"/>
        <w:rPr>
          <w:rFonts w:ascii="Lato" w:hAnsi="Lato" w:cs="Tahoma"/>
          <w:bCs/>
          <w:iCs/>
          <w:sz w:val="22"/>
          <w:szCs w:val="22"/>
        </w:rPr>
      </w:pPr>
    </w:p>
    <w:p w14:paraId="02E60DC1" w14:textId="1A97A00E" w:rsidR="00C21654" w:rsidRPr="00C21654" w:rsidRDefault="00C21654" w:rsidP="00C21654">
      <w:pPr>
        <w:tabs>
          <w:tab w:val="left" w:pos="993"/>
        </w:tabs>
        <w:spacing w:line="276" w:lineRule="auto"/>
        <w:jc w:val="both"/>
        <w:rPr>
          <w:rFonts w:ascii="Lato" w:hAnsi="Lato" w:cs="Tahoma"/>
          <w:bCs/>
          <w:iCs/>
          <w:sz w:val="22"/>
          <w:szCs w:val="22"/>
        </w:rPr>
      </w:pPr>
      <w:r w:rsidRPr="00C21654">
        <w:rPr>
          <w:rFonts w:ascii="Lato" w:hAnsi="Lato" w:cs="Tahoma"/>
          <w:bCs/>
          <w:iCs/>
          <w:sz w:val="22"/>
          <w:szCs w:val="22"/>
        </w:rPr>
        <w:t xml:space="preserve">Poziomy natężeń oświetlenia: </w:t>
      </w:r>
    </w:p>
    <w:p w14:paraId="45E3F002" w14:textId="77777777" w:rsidR="00C21654" w:rsidRPr="00C21654" w:rsidRDefault="00C21654" w:rsidP="00C21654">
      <w:pPr>
        <w:tabs>
          <w:tab w:val="left" w:pos="993"/>
        </w:tabs>
        <w:spacing w:line="276" w:lineRule="auto"/>
        <w:jc w:val="both"/>
        <w:rPr>
          <w:rFonts w:ascii="Lato" w:hAnsi="Lato" w:cs="Tahoma"/>
          <w:bCs/>
          <w:iCs/>
          <w:sz w:val="22"/>
          <w:szCs w:val="22"/>
        </w:rPr>
      </w:pPr>
    </w:p>
    <w:p w14:paraId="7A2C1279" w14:textId="6E7D133B" w:rsidR="00C21654" w:rsidRPr="00C21654" w:rsidRDefault="00C21654" w:rsidP="00C21654">
      <w:pPr>
        <w:pStyle w:val="Akapitzlist"/>
        <w:numPr>
          <w:ilvl w:val="0"/>
          <w:numId w:val="48"/>
        </w:numPr>
        <w:tabs>
          <w:tab w:val="left" w:pos="993"/>
        </w:tabs>
        <w:spacing w:line="276" w:lineRule="auto"/>
        <w:jc w:val="both"/>
        <w:rPr>
          <w:rFonts w:ascii="Lato" w:hAnsi="Lato" w:cs="Tahoma"/>
          <w:bCs/>
          <w:iCs/>
          <w:sz w:val="22"/>
          <w:szCs w:val="22"/>
        </w:rPr>
      </w:pPr>
      <w:r w:rsidRPr="00C21654">
        <w:rPr>
          <w:rFonts w:ascii="Lato" w:hAnsi="Lato" w:cs="Tahoma"/>
          <w:bCs/>
          <w:iCs/>
          <w:sz w:val="22"/>
          <w:szCs w:val="22"/>
        </w:rPr>
        <w:t xml:space="preserve">klatki schodowe Eśr ≥ 150 lx </w:t>
      </w:r>
    </w:p>
    <w:p w14:paraId="1CE7F7BE" w14:textId="73D4A969" w:rsidR="00C21654" w:rsidRPr="00C21654" w:rsidRDefault="00C21654" w:rsidP="00C21654">
      <w:pPr>
        <w:pStyle w:val="Akapitzlist"/>
        <w:numPr>
          <w:ilvl w:val="0"/>
          <w:numId w:val="48"/>
        </w:numPr>
        <w:tabs>
          <w:tab w:val="left" w:pos="993"/>
        </w:tabs>
        <w:spacing w:line="276" w:lineRule="auto"/>
        <w:jc w:val="both"/>
        <w:rPr>
          <w:rFonts w:ascii="Lato" w:hAnsi="Lato" w:cs="Tahoma"/>
          <w:bCs/>
          <w:iCs/>
          <w:sz w:val="22"/>
          <w:szCs w:val="22"/>
        </w:rPr>
      </w:pPr>
      <w:r w:rsidRPr="00C21654">
        <w:rPr>
          <w:rFonts w:ascii="Lato" w:hAnsi="Lato" w:cs="Tahoma"/>
          <w:bCs/>
          <w:iCs/>
          <w:sz w:val="22"/>
          <w:szCs w:val="22"/>
        </w:rPr>
        <w:t>garaże, ciągi komunikacyjne Eśr ≥ 100 lx</w:t>
      </w:r>
    </w:p>
    <w:p w14:paraId="6A41A0BC" w14:textId="7736DC1D" w:rsidR="002725BA" w:rsidRDefault="002725BA" w:rsidP="00C21654">
      <w:pPr>
        <w:tabs>
          <w:tab w:val="left" w:pos="993"/>
        </w:tabs>
        <w:spacing w:line="276" w:lineRule="auto"/>
        <w:jc w:val="both"/>
        <w:rPr>
          <w:rFonts w:ascii="Arial Narrow" w:hAnsi="Arial Narrow"/>
          <w:b/>
          <w:bCs/>
          <w:color w:val="000000"/>
          <w:sz w:val="28"/>
          <w:szCs w:val="28"/>
        </w:rPr>
      </w:pPr>
    </w:p>
    <w:p w14:paraId="72C04501" w14:textId="3964AB9F" w:rsidR="00663636" w:rsidRPr="00C21654" w:rsidRDefault="00C21654" w:rsidP="00C21654">
      <w:pPr>
        <w:tabs>
          <w:tab w:val="left" w:pos="993"/>
        </w:tabs>
        <w:spacing w:line="276" w:lineRule="auto"/>
        <w:jc w:val="both"/>
        <w:rPr>
          <w:rFonts w:ascii="Lato" w:hAnsi="Lato" w:cs="Tahoma"/>
          <w:bCs/>
          <w:iCs/>
          <w:sz w:val="22"/>
          <w:szCs w:val="22"/>
        </w:rPr>
      </w:pPr>
      <w:r>
        <w:rPr>
          <w:rFonts w:ascii="Lato" w:hAnsi="Lato" w:cs="Tahoma"/>
          <w:bCs/>
          <w:iCs/>
          <w:sz w:val="22"/>
          <w:szCs w:val="22"/>
        </w:rPr>
        <w:tab/>
      </w:r>
      <w:r w:rsidRPr="00C21654">
        <w:rPr>
          <w:rFonts w:ascii="Lato" w:hAnsi="Lato" w:cs="Tahoma"/>
          <w:bCs/>
          <w:iCs/>
          <w:sz w:val="22"/>
          <w:szCs w:val="22"/>
        </w:rPr>
        <w:t>Oprawy oświetlenia zewnętrznego sterowane są z wyłącznika zmierzchowego. Oświetlenie ciągów komunikacyjnych, oświetlenia zewnętrznego będzie wykonane za pomocą czujek ruchu. W mieszkaniach i pomieszczeniach komórek lokatorskich będą wykonane wypusty do zainstalowania oświetlenia wg wyboru użytkowników. Załączanie oświetlenia będzie zrealizowane za pomocą łączników wieloobwodowych.</w:t>
      </w:r>
      <w:r>
        <w:rPr>
          <w:rFonts w:ascii="Lato" w:hAnsi="Lato" w:cs="Tahoma"/>
          <w:bCs/>
          <w:iCs/>
          <w:sz w:val="22"/>
          <w:szCs w:val="22"/>
        </w:rPr>
        <w:t xml:space="preserve"> </w:t>
      </w:r>
      <w:r w:rsidR="00663636" w:rsidRPr="00C21654">
        <w:rPr>
          <w:rFonts w:ascii="Lato" w:hAnsi="Lato" w:cs="Tahoma"/>
          <w:bCs/>
          <w:iCs/>
          <w:sz w:val="22"/>
          <w:szCs w:val="22"/>
        </w:rPr>
        <w:t>Osprzęt górny i dolny wykonać jako podtynkowy i natynkowy o klasie ochronności IP20, IP44 zgodnie z rysunkami. Połączenia w puszkach wykonać przy pomocy złączek np. Wago</w:t>
      </w:r>
      <w:r w:rsidRPr="00C21654">
        <w:rPr>
          <w:rFonts w:ascii="Lato" w:hAnsi="Lato" w:cs="Tahoma"/>
          <w:bCs/>
          <w:iCs/>
          <w:sz w:val="22"/>
          <w:szCs w:val="22"/>
        </w:rPr>
        <w:t>, po uprzednim</w:t>
      </w:r>
      <w:r w:rsidR="00663636" w:rsidRPr="00C21654">
        <w:rPr>
          <w:rFonts w:ascii="Lato" w:hAnsi="Lato" w:cs="Tahoma"/>
          <w:bCs/>
          <w:iCs/>
          <w:sz w:val="22"/>
          <w:szCs w:val="22"/>
        </w:rPr>
        <w:t xml:space="preserve"> </w:t>
      </w:r>
      <w:r w:rsidRPr="00C21654">
        <w:rPr>
          <w:rFonts w:ascii="Lato" w:hAnsi="Lato" w:cs="Tahoma"/>
          <w:bCs/>
          <w:iCs/>
          <w:sz w:val="22"/>
          <w:szCs w:val="22"/>
        </w:rPr>
        <w:t xml:space="preserve">oczyszczeniu </w:t>
      </w:r>
      <w:r w:rsidR="00663636" w:rsidRPr="00C21654">
        <w:rPr>
          <w:rFonts w:ascii="Lato" w:hAnsi="Lato" w:cs="Tahoma"/>
          <w:bCs/>
          <w:iCs/>
          <w:sz w:val="22"/>
          <w:szCs w:val="22"/>
        </w:rPr>
        <w:t xml:space="preserve">żył. Poszczególne obwody zabezpieczyć wyłącznikami różnicowoprądowymi i  nadmiarowo - prądowymi wg schematów rozdzielnic. Do obwodów oświetleniowych w pomieszczeniu WC podłączyć wentylator, które będzie załączany wyłącznikiem oświetlenia. Osprzęt elektryczny należy montować w odległości minimalnej 0,6m od wylewek kranów. Do zasilenia opraw zewnętrznych należy użyć kabli typu YKY 3x1,5mm2. Obliczenia doboru opraw wykonano przy pomocy programu Dialux. Instalację należy wykonać oprawami dowolnej marki o równorzędnych bądź lepszych parametrach technicznych od opraw ujętych </w:t>
      </w:r>
      <w:r w:rsidR="00D66D4F" w:rsidRPr="00C21654">
        <w:rPr>
          <w:rFonts w:ascii="Lato" w:hAnsi="Lato" w:cs="Tahoma"/>
          <w:bCs/>
          <w:iCs/>
          <w:sz w:val="22"/>
          <w:szCs w:val="22"/>
        </w:rPr>
        <w:br/>
      </w:r>
      <w:r w:rsidR="00663636" w:rsidRPr="00C21654">
        <w:rPr>
          <w:rFonts w:ascii="Lato" w:hAnsi="Lato" w:cs="Tahoma"/>
          <w:bCs/>
          <w:iCs/>
          <w:sz w:val="22"/>
          <w:szCs w:val="22"/>
        </w:rPr>
        <w:t xml:space="preserve">w opracowaniu. </w:t>
      </w:r>
      <w:r w:rsidR="00B71D3E" w:rsidRPr="00C21654">
        <w:rPr>
          <w:rFonts w:ascii="Lato" w:hAnsi="Lato" w:cs="Tahoma"/>
          <w:bCs/>
          <w:iCs/>
          <w:sz w:val="22"/>
          <w:szCs w:val="22"/>
        </w:rPr>
        <w:t>W przypadku układania przewodów w przestrzeni łatwopalnej, należy układać je w rurach niepalnych.</w:t>
      </w:r>
      <w:r w:rsidR="00E707F7" w:rsidRPr="00C21654">
        <w:rPr>
          <w:rFonts w:ascii="Lato" w:hAnsi="Lato" w:cs="Tahoma"/>
          <w:bCs/>
          <w:iCs/>
          <w:sz w:val="22"/>
          <w:szCs w:val="22"/>
        </w:rPr>
        <w:t xml:space="preserve"> </w:t>
      </w:r>
      <w:r w:rsidR="00663636" w:rsidRPr="00C21654">
        <w:rPr>
          <w:rFonts w:ascii="Lato" w:hAnsi="Lato" w:cs="Tahoma"/>
          <w:bCs/>
          <w:iCs/>
          <w:sz w:val="22"/>
          <w:szCs w:val="22"/>
        </w:rPr>
        <w:t>Podczas wykonywania instalacji oświetleniowej należy pozostawić zapas</w:t>
      </w:r>
      <w:r>
        <w:rPr>
          <w:rFonts w:ascii="Lato" w:hAnsi="Lato" w:cs="Tahoma"/>
          <w:bCs/>
          <w:iCs/>
          <w:sz w:val="22"/>
          <w:szCs w:val="22"/>
        </w:rPr>
        <w:t xml:space="preserve"> </w:t>
      </w:r>
      <w:r w:rsidR="00663636" w:rsidRPr="00C21654">
        <w:rPr>
          <w:rFonts w:ascii="Lato" w:hAnsi="Lato" w:cs="Tahoma"/>
          <w:bCs/>
          <w:iCs/>
          <w:sz w:val="22"/>
          <w:szCs w:val="22"/>
        </w:rPr>
        <w:t xml:space="preserve">przewodów do podłączenia zarówno opraw oświetleniowych jak i łączników oświetlenia </w:t>
      </w:r>
      <w:r w:rsidR="00663636" w:rsidRPr="00C21654">
        <w:rPr>
          <w:rFonts w:ascii="Lato" w:hAnsi="Lato" w:cs="Tahoma"/>
          <w:bCs/>
          <w:iCs/>
          <w:sz w:val="22"/>
          <w:szCs w:val="22"/>
        </w:rPr>
        <w:lastRenderedPageBreak/>
        <w:t>po wykonaniu pr</w:t>
      </w:r>
      <w:r w:rsidR="00E707F7" w:rsidRPr="00C21654">
        <w:rPr>
          <w:rFonts w:ascii="Lato" w:hAnsi="Lato" w:cs="Tahoma"/>
          <w:bCs/>
          <w:iCs/>
          <w:sz w:val="22"/>
          <w:szCs w:val="22"/>
        </w:rPr>
        <w:t xml:space="preserve">ac budowlanych. Należy również wykonywać </w:t>
      </w:r>
      <w:r w:rsidR="00663636" w:rsidRPr="00C21654">
        <w:rPr>
          <w:rFonts w:ascii="Lato" w:hAnsi="Lato" w:cs="Tahoma"/>
          <w:bCs/>
          <w:iCs/>
          <w:sz w:val="22"/>
          <w:szCs w:val="22"/>
        </w:rPr>
        <w:t xml:space="preserve">sukcesywnie pomiar natężenia oświetlenia podstawowego (sztucznego) celem zapewnienia, spełnienia obowiązującej normy. </w:t>
      </w:r>
      <w:r w:rsidR="00410A78" w:rsidRPr="00C21654">
        <w:rPr>
          <w:rFonts w:ascii="Lato" w:hAnsi="Lato" w:cs="Tahoma"/>
          <w:bCs/>
          <w:iCs/>
          <w:sz w:val="22"/>
          <w:szCs w:val="22"/>
        </w:rPr>
        <w:t>W fazie końcowej należy z Inwestorem i Inspektorem Nadzoru branży elektrycznej uzgodnić typ i kolorystykę osprzętu instalacyjnego. Brak uzgodnienia jest podstawą do nie dokonania czynności odbiorowych i możliwości zakończenia prac.</w:t>
      </w:r>
    </w:p>
    <w:p w14:paraId="5524291A" w14:textId="77777777" w:rsidR="00840AA2" w:rsidRPr="00C21654" w:rsidRDefault="00840AA2" w:rsidP="001165C6">
      <w:pPr>
        <w:shd w:val="clear" w:color="auto" w:fill="FFFFFF"/>
        <w:autoSpaceDE w:val="0"/>
        <w:autoSpaceDN w:val="0"/>
        <w:adjustRightInd w:val="0"/>
        <w:spacing w:line="276" w:lineRule="auto"/>
        <w:jc w:val="both"/>
        <w:rPr>
          <w:rFonts w:ascii="Lato" w:hAnsi="Lato" w:cs="Tahoma"/>
          <w:bCs/>
          <w:iCs/>
          <w:sz w:val="22"/>
          <w:szCs w:val="22"/>
        </w:rPr>
      </w:pPr>
    </w:p>
    <w:p w14:paraId="6749C075" w14:textId="49554599" w:rsidR="00663636" w:rsidRPr="00C21654" w:rsidRDefault="00663636" w:rsidP="003C59CE">
      <w:pPr>
        <w:shd w:val="clear" w:color="auto" w:fill="FFFFFF"/>
        <w:autoSpaceDE w:val="0"/>
        <w:autoSpaceDN w:val="0"/>
        <w:adjustRightInd w:val="0"/>
        <w:spacing w:line="276" w:lineRule="auto"/>
        <w:jc w:val="both"/>
        <w:rPr>
          <w:rFonts w:ascii="Lato" w:hAnsi="Lato" w:cs="Tahoma"/>
          <w:bCs/>
          <w:iCs/>
          <w:sz w:val="22"/>
          <w:szCs w:val="22"/>
          <w:u w:val="single"/>
        </w:rPr>
      </w:pPr>
      <w:r w:rsidRPr="00C21654">
        <w:rPr>
          <w:rFonts w:ascii="Lato" w:hAnsi="Lato" w:cs="Tahoma"/>
          <w:bCs/>
          <w:iCs/>
          <w:sz w:val="22"/>
          <w:szCs w:val="22"/>
          <w:u w:val="single"/>
        </w:rPr>
        <w:t>Uwaga: Podczas montażu opraw jak również po zakończeniu prac wykończeniowych należy wykonać pomiar wartości natężenia oświetlenia (sztucznego) w celu zapewnienia obowiązujących przepisów i norm (z uwagi na możliwość zastosowania dowolnego typu opraw należy zweryfikować ich ilość a w przypadku niespełnienia norm ich ilość zwiększyć uzyskując odpowiednie natężenie). Przepisy normalizując:</w:t>
      </w:r>
    </w:p>
    <w:p w14:paraId="13692591" w14:textId="77777777" w:rsidR="00E707F7" w:rsidRPr="00E707F7" w:rsidRDefault="00E707F7" w:rsidP="001165C6">
      <w:pPr>
        <w:shd w:val="clear" w:color="auto" w:fill="FFFFFF"/>
        <w:autoSpaceDE w:val="0"/>
        <w:spacing w:line="276" w:lineRule="auto"/>
        <w:ind w:firstLine="360"/>
        <w:jc w:val="both"/>
        <w:rPr>
          <w:rFonts w:ascii="Arial Narrow" w:hAnsi="Arial Narrow"/>
          <w:b/>
          <w:color w:val="000000"/>
        </w:rPr>
      </w:pPr>
    </w:p>
    <w:p w14:paraId="43D2F614" w14:textId="77777777" w:rsidR="00663636" w:rsidRPr="003D5CA1" w:rsidRDefault="00663636" w:rsidP="001165C6">
      <w:pPr>
        <w:numPr>
          <w:ilvl w:val="0"/>
          <w:numId w:val="18"/>
        </w:numPr>
        <w:shd w:val="clear" w:color="auto" w:fill="FFFFFF"/>
        <w:tabs>
          <w:tab w:val="clear" w:pos="990"/>
          <w:tab w:val="num" w:pos="720"/>
        </w:tabs>
        <w:autoSpaceDE w:val="0"/>
        <w:spacing w:line="276" w:lineRule="auto"/>
        <w:ind w:left="720"/>
        <w:jc w:val="both"/>
        <w:rPr>
          <w:rFonts w:ascii="Lato" w:hAnsi="Lato" w:cs="Tahoma"/>
          <w:bCs/>
          <w:iCs/>
          <w:sz w:val="22"/>
          <w:szCs w:val="22"/>
        </w:rPr>
      </w:pPr>
      <w:r w:rsidRPr="003D5CA1">
        <w:rPr>
          <w:rFonts w:ascii="Lato" w:hAnsi="Lato" w:cs="Tahoma"/>
          <w:bCs/>
          <w:iCs/>
          <w:sz w:val="22"/>
          <w:szCs w:val="22"/>
        </w:rPr>
        <w:t>PN-EN 12464-1 (wyd. 2004r).</w:t>
      </w:r>
    </w:p>
    <w:p w14:paraId="0F374545" w14:textId="77777777" w:rsidR="00663636" w:rsidRPr="003D5CA1" w:rsidRDefault="00663636" w:rsidP="001165C6">
      <w:pPr>
        <w:numPr>
          <w:ilvl w:val="0"/>
          <w:numId w:val="18"/>
        </w:numPr>
        <w:shd w:val="clear" w:color="auto" w:fill="FFFFFF"/>
        <w:tabs>
          <w:tab w:val="clear" w:pos="990"/>
          <w:tab w:val="num" w:pos="720"/>
        </w:tabs>
        <w:autoSpaceDE w:val="0"/>
        <w:spacing w:line="276" w:lineRule="auto"/>
        <w:ind w:left="720"/>
        <w:jc w:val="both"/>
        <w:rPr>
          <w:rFonts w:ascii="Lato" w:hAnsi="Lato" w:cs="Tahoma"/>
          <w:bCs/>
          <w:iCs/>
          <w:sz w:val="22"/>
          <w:szCs w:val="22"/>
        </w:rPr>
      </w:pPr>
      <w:r w:rsidRPr="003D5CA1">
        <w:rPr>
          <w:rFonts w:ascii="Lato" w:hAnsi="Lato" w:cs="Tahoma"/>
          <w:bCs/>
          <w:iCs/>
          <w:sz w:val="22"/>
          <w:szCs w:val="22"/>
        </w:rPr>
        <w:t>PN-EN 12464-2 (wyd. 2008 wraz z aktualizacjami z 2009 i 2010r).</w:t>
      </w:r>
    </w:p>
    <w:p w14:paraId="7A757295" w14:textId="77777777" w:rsidR="00410A78" w:rsidRPr="00410A78" w:rsidRDefault="00410A78" w:rsidP="00C21654">
      <w:pPr>
        <w:shd w:val="clear" w:color="auto" w:fill="FFFFFF"/>
        <w:autoSpaceDE w:val="0"/>
        <w:spacing w:line="276" w:lineRule="auto"/>
        <w:jc w:val="both"/>
        <w:rPr>
          <w:rFonts w:ascii="Arial Narrow" w:hAnsi="Arial Narrow"/>
          <w:color w:val="000000"/>
        </w:rPr>
      </w:pPr>
    </w:p>
    <w:p w14:paraId="06B9ADB3" w14:textId="7F955A1B" w:rsidR="00B60FF8" w:rsidRPr="00C21654" w:rsidRDefault="00B60FF8" w:rsidP="00C21654">
      <w:pPr>
        <w:shd w:val="clear" w:color="auto" w:fill="FFFFFF"/>
        <w:autoSpaceDE w:val="0"/>
        <w:autoSpaceDN w:val="0"/>
        <w:adjustRightInd w:val="0"/>
        <w:spacing w:line="276" w:lineRule="auto"/>
        <w:ind w:firstLine="360"/>
        <w:jc w:val="both"/>
        <w:rPr>
          <w:rFonts w:ascii="Lato" w:hAnsi="Lato" w:cs="Tahoma"/>
          <w:bCs/>
          <w:iCs/>
          <w:sz w:val="22"/>
          <w:szCs w:val="22"/>
          <w:u w:val="single"/>
        </w:rPr>
      </w:pPr>
      <w:r w:rsidRPr="00C21654">
        <w:rPr>
          <w:rFonts w:ascii="Lato" w:hAnsi="Lato" w:cs="Tahoma"/>
          <w:bCs/>
          <w:iCs/>
          <w:sz w:val="22"/>
          <w:szCs w:val="22"/>
          <w:u w:val="single"/>
        </w:rPr>
        <w:t xml:space="preserve">Po zakończeniu prac dotyczących wykonania instalacji elektrycznych, a przed oddaniem ich </w:t>
      </w:r>
      <w:r w:rsidR="003C59CE" w:rsidRPr="00C21654">
        <w:rPr>
          <w:rFonts w:ascii="Lato" w:hAnsi="Lato" w:cs="Tahoma"/>
          <w:bCs/>
          <w:iCs/>
          <w:sz w:val="22"/>
          <w:szCs w:val="22"/>
          <w:u w:val="single"/>
        </w:rPr>
        <w:br/>
      </w:r>
      <w:r w:rsidRPr="00C21654">
        <w:rPr>
          <w:rFonts w:ascii="Lato" w:hAnsi="Lato" w:cs="Tahoma"/>
          <w:bCs/>
          <w:iCs/>
          <w:sz w:val="22"/>
          <w:szCs w:val="22"/>
          <w:u w:val="single"/>
        </w:rPr>
        <w:t xml:space="preserve">do eksploatacji należy w/w instalację poddać oględzinom, próbom i pomiarom z godnie </w:t>
      </w:r>
      <w:r w:rsidR="003C59CE" w:rsidRPr="00C21654">
        <w:rPr>
          <w:rFonts w:ascii="Lato" w:hAnsi="Lato" w:cs="Tahoma"/>
          <w:bCs/>
          <w:iCs/>
          <w:sz w:val="22"/>
          <w:szCs w:val="22"/>
          <w:u w:val="single"/>
        </w:rPr>
        <w:br/>
      </w:r>
      <w:r w:rsidRPr="00C21654">
        <w:rPr>
          <w:rFonts w:ascii="Lato" w:hAnsi="Lato" w:cs="Tahoma"/>
          <w:bCs/>
          <w:iCs/>
          <w:sz w:val="22"/>
          <w:szCs w:val="22"/>
          <w:u w:val="single"/>
        </w:rPr>
        <w:t>z wymaganiami podanymi w PN-EN 60364-6-61 w celu sprawdzenia, czy została wykonana zgodnie z aktualnymi wymaganiami norm i przepisów dotyczących instalacji elektrycznych w obiektach budowlanych.</w:t>
      </w:r>
    </w:p>
    <w:p w14:paraId="1C497157" w14:textId="77777777" w:rsidR="00410A78" w:rsidRDefault="00410A78" w:rsidP="001165C6">
      <w:pPr>
        <w:shd w:val="clear" w:color="auto" w:fill="FFFFFF"/>
        <w:autoSpaceDE w:val="0"/>
        <w:autoSpaceDN w:val="0"/>
        <w:adjustRightInd w:val="0"/>
        <w:spacing w:line="276" w:lineRule="auto"/>
        <w:jc w:val="both"/>
        <w:rPr>
          <w:rFonts w:ascii="Arial Narrow" w:hAnsi="Arial Narrow"/>
          <w:b/>
          <w:u w:val="single"/>
        </w:rPr>
      </w:pPr>
    </w:p>
    <w:p w14:paraId="488DCAC1" w14:textId="77777777" w:rsidR="00410A78" w:rsidRPr="00C21654" w:rsidRDefault="00410A78" w:rsidP="001165C6">
      <w:pPr>
        <w:spacing w:line="276" w:lineRule="auto"/>
        <w:ind w:firstLine="708"/>
        <w:jc w:val="both"/>
        <w:rPr>
          <w:rFonts w:ascii="Lato" w:hAnsi="Lato" w:cs="Tahoma"/>
          <w:bCs/>
          <w:iCs/>
          <w:sz w:val="22"/>
          <w:szCs w:val="22"/>
        </w:rPr>
      </w:pPr>
      <w:r w:rsidRPr="00C21654">
        <w:rPr>
          <w:rFonts w:ascii="Lato" w:hAnsi="Lato" w:cs="Tahoma"/>
          <w:bCs/>
          <w:iCs/>
          <w:sz w:val="22"/>
          <w:szCs w:val="22"/>
        </w:rPr>
        <w:t>Oświetlenie awaryjne - Zgodnie z przepisami p.poż. w budynku projektuje się wykonanie awaryjnego oświetlenia ewakuacyjnego, które opracowano wg. normy PN-EN-50172: 2005 Systemy awaryjnego oświetlenia ewakuacyjnego oraz PN-EN-1838:2005 Zastosowanie oświetlenia. Oświetlenie awaryjne. Oświetlenie awaryjne będzie oświetlało drogi komunikacyjne podczas zaniku zasilania podstawowego w budynku. Oprawy, które zostały oznaczone symbolem „AW” spełniają funkcję awaryjnego oświetlenia ewakuacyjnego i powinny być wyposażone w akumulatory awaryjne 1 godzinne (spełniające obowiązujące normy i certyfikaty CNBV). Oprawy awaryjne zastosowano na:</w:t>
      </w:r>
    </w:p>
    <w:p w14:paraId="02A83824" w14:textId="77777777" w:rsidR="00410A78" w:rsidRPr="00C21654" w:rsidRDefault="00410A78" w:rsidP="001165C6">
      <w:pPr>
        <w:shd w:val="clear" w:color="auto" w:fill="FFFFFF"/>
        <w:autoSpaceDE w:val="0"/>
        <w:spacing w:line="276" w:lineRule="auto"/>
        <w:ind w:firstLine="708"/>
        <w:jc w:val="both"/>
        <w:rPr>
          <w:rFonts w:ascii="Lato" w:hAnsi="Lato" w:cs="Tahoma"/>
          <w:bCs/>
          <w:iCs/>
          <w:sz w:val="22"/>
          <w:szCs w:val="22"/>
        </w:rPr>
      </w:pPr>
    </w:p>
    <w:p w14:paraId="0A7E7162" w14:textId="77777777" w:rsidR="00410A78" w:rsidRPr="00C21654" w:rsidRDefault="00410A78" w:rsidP="001165C6">
      <w:pPr>
        <w:pStyle w:val="Akapitzlist"/>
        <w:numPr>
          <w:ilvl w:val="0"/>
          <w:numId w:val="22"/>
        </w:numPr>
        <w:shd w:val="clear" w:color="auto" w:fill="FFFFFF"/>
        <w:autoSpaceDE w:val="0"/>
        <w:spacing w:line="276" w:lineRule="auto"/>
        <w:jc w:val="both"/>
        <w:rPr>
          <w:rFonts w:ascii="Lato" w:hAnsi="Lato" w:cs="Tahoma"/>
          <w:bCs/>
          <w:iCs/>
          <w:sz w:val="22"/>
          <w:szCs w:val="22"/>
        </w:rPr>
      </w:pPr>
      <w:r w:rsidRPr="00C21654">
        <w:rPr>
          <w:rFonts w:ascii="Lato" w:hAnsi="Lato" w:cs="Tahoma"/>
          <w:bCs/>
          <w:iCs/>
          <w:sz w:val="22"/>
          <w:szCs w:val="22"/>
        </w:rPr>
        <w:t>drogach ewakuacyjnych oświetlonych wyłącznie światłem sztucznym,</w:t>
      </w:r>
    </w:p>
    <w:p w14:paraId="2FD067D7" w14:textId="77777777" w:rsidR="00410A78" w:rsidRPr="00C21654" w:rsidRDefault="00410A78" w:rsidP="001165C6">
      <w:pPr>
        <w:pStyle w:val="Akapitzlist"/>
        <w:numPr>
          <w:ilvl w:val="0"/>
          <w:numId w:val="22"/>
        </w:numPr>
        <w:shd w:val="clear" w:color="auto" w:fill="FFFFFF"/>
        <w:autoSpaceDE w:val="0"/>
        <w:spacing w:line="276" w:lineRule="auto"/>
        <w:jc w:val="both"/>
        <w:rPr>
          <w:rFonts w:ascii="Lato" w:hAnsi="Lato" w:cs="Tahoma"/>
          <w:bCs/>
          <w:iCs/>
          <w:sz w:val="22"/>
          <w:szCs w:val="22"/>
        </w:rPr>
      </w:pPr>
      <w:r w:rsidRPr="00C21654">
        <w:rPr>
          <w:rFonts w:ascii="Lato" w:hAnsi="Lato" w:cs="Tahoma"/>
          <w:bCs/>
          <w:iCs/>
          <w:sz w:val="22"/>
          <w:szCs w:val="22"/>
        </w:rPr>
        <w:t>przed głównymi wejściami do budynku (w celu ograniczenia paniki podczas opuszczania budynku w sytuacji awaryjnej).</w:t>
      </w:r>
    </w:p>
    <w:p w14:paraId="692C6628" w14:textId="77777777" w:rsidR="00410A78" w:rsidRPr="00C21654" w:rsidRDefault="00410A78" w:rsidP="001165C6">
      <w:pPr>
        <w:shd w:val="clear" w:color="auto" w:fill="FFFFFF"/>
        <w:autoSpaceDE w:val="0"/>
        <w:spacing w:line="276" w:lineRule="auto"/>
        <w:ind w:firstLine="708"/>
        <w:jc w:val="both"/>
        <w:rPr>
          <w:rFonts w:ascii="Lato" w:hAnsi="Lato" w:cs="Tahoma"/>
          <w:bCs/>
          <w:iCs/>
          <w:sz w:val="22"/>
          <w:szCs w:val="22"/>
        </w:rPr>
      </w:pPr>
    </w:p>
    <w:p w14:paraId="6757ECED" w14:textId="77777777" w:rsidR="00410A78" w:rsidRPr="00C21654" w:rsidRDefault="00410A78" w:rsidP="001165C6">
      <w:pPr>
        <w:shd w:val="clear" w:color="auto" w:fill="FFFFFF"/>
        <w:autoSpaceDE w:val="0"/>
        <w:spacing w:line="276" w:lineRule="auto"/>
        <w:ind w:firstLine="708"/>
        <w:jc w:val="both"/>
        <w:rPr>
          <w:rFonts w:ascii="Lato" w:hAnsi="Lato" w:cs="Tahoma"/>
          <w:bCs/>
          <w:iCs/>
          <w:sz w:val="22"/>
          <w:szCs w:val="22"/>
        </w:rPr>
      </w:pPr>
      <w:r w:rsidRPr="00C21654">
        <w:rPr>
          <w:rFonts w:ascii="Lato" w:hAnsi="Lato" w:cs="Tahoma"/>
          <w:bCs/>
          <w:iCs/>
          <w:sz w:val="22"/>
          <w:szCs w:val="22"/>
        </w:rPr>
        <w:t xml:space="preserve">W przypadku wystąpienia braku napięcia podstawowego nastąpi załączenie awaryjnego oświetlenia ewakuacyjnego (oprawy winny świecić się w czasie 1h liczonej od zaniku napięcia i ich załączenia). Wartość minimalna natężenia oświetlenia na ciągach komunikacyjnych dla ewakuacyjnego oświetlenia awaryjnego wynosi 1lux a dla urządzeń p.poż. - 5lux. Podczas wykonywania instalacji należy wykonać sukcesywnie pomiar natężenia oświetlenia celem sprawdzenia poprawności jego działania. </w:t>
      </w:r>
    </w:p>
    <w:p w14:paraId="332920E8" w14:textId="77777777" w:rsidR="00410A78" w:rsidRPr="00C21654" w:rsidRDefault="00410A78" w:rsidP="001165C6">
      <w:pPr>
        <w:shd w:val="clear" w:color="auto" w:fill="FFFFFF"/>
        <w:autoSpaceDE w:val="0"/>
        <w:spacing w:line="276" w:lineRule="auto"/>
        <w:jc w:val="both"/>
        <w:rPr>
          <w:rFonts w:ascii="Lato" w:hAnsi="Lato" w:cs="Tahoma"/>
          <w:bCs/>
          <w:iCs/>
          <w:sz w:val="22"/>
          <w:szCs w:val="22"/>
        </w:rPr>
      </w:pPr>
    </w:p>
    <w:p w14:paraId="4BE031D5" w14:textId="431F56B3" w:rsidR="00410A78" w:rsidRPr="00C21654" w:rsidRDefault="00410A78" w:rsidP="00C21654">
      <w:pPr>
        <w:shd w:val="clear" w:color="auto" w:fill="FFFFFF"/>
        <w:autoSpaceDE w:val="0"/>
        <w:autoSpaceDN w:val="0"/>
        <w:adjustRightInd w:val="0"/>
        <w:spacing w:line="276" w:lineRule="auto"/>
        <w:ind w:firstLine="708"/>
        <w:jc w:val="both"/>
        <w:rPr>
          <w:rFonts w:ascii="Lato" w:hAnsi="Lato" w:cs="Tahoma"/>
          <w:bCs/>
          <w:iCs/>
          <w:sz w:val="22"/>
          <w:szCs w:val="22"/>
          <w:u w:val="single"/>
        </w:rPr>
      </w:pPr>
      <w:r w:rsidRPr="00C21654">
        <w:rPr>
          <w:rFonts w:ascii="Lato" w:hAnsi="Lato" w:cs="Tahoma"/>
          <w:bCs/>
          <w:iCs/>
          <w:sz w:val="22"/>
          <w:szCs w:val="22"/>
          <w:u w:val="single"/>
        </w:rPr>
        <w:t>Uwaga: Oprawy awaryjnego oświetlenia ewakuacyjnego muszą posiadać świadectwo dopuszczenia CNBOP. W przypadku niezapewnienia wartości natężenia awaryjnego oświetlenia ewakuacyjnego (z uwagi na dowolność stosowania opraw przez wykonawcę oraz ostateczne wykończenie wnętrza w budynku) należy zwiększyć ich ilość i zachować obowiązujące normy.</w:t>
      </w:r>
    </w:p>
    <w:p w14:paraId="72E49224" w14:textId="77777777" w:rsidR="00410A78" w:rsidRDefault="00410A78" w:rsidP="00410A78">
      <w:pPr>
        <w:shd w:val="clear" w:color="auto" w:fill="FFFFFF"/>
        <w:autoSpaceDE w:val="0"/>
        <w:jc w:val="both"/>
        <w:rPr>
          <w:rFonts w:ascii="Arial Narrow" w:hAnsi="Arial Narrow"/>
          <w:b/>
          <w:color w:val="000000"/>
        </w:rPr>
      </w:pPr>
    </w:p>
    <w:p w14:paraId="42BA3B27" w14:textId="726875E1" w:rsidR="00B60FF8" w:rsidRPr="00C21654" w:rsidRDefault="00B60FF8" w:rsidP="00B60FF8">
      <w:pPr>
        <w:tabs>
          <w:tab w:val="left" w:pos="993"/>
        </w:tabs>
        <w:jc w:val="both"/>
        <w:rPr>
          <w:rFonts w:ascii="Lato" w:hAnsi="Lato" w:cs="Tahoma"/>
          <w:bCs/>
          <w:iCs/>
          <w:sz w:val="22"/>
          <w:szCs w:val="22"/>
          <w:u w:val="single"/>
        </w:rPr>
      </w:pPr>
      <w:r w:rsidRPr="00C21654">
        <w:rPr>
          <w:rFonts w:ascii="Lato" w:hAnsi="Lato" w:cs="Tahoma"/>
          <w:bCs/>
          <w:iCs/>
          <w:sz w:val="22"/>
          <w:szCs w:val="22"/>
          <w:u w:val="single"/>
        </w:rPr>
        <w:t>1.</w:t>
      </w:r>
      <w:r w:rsidR="00C21654">
        <w:rPr>
          <w:rFonts w:ascii="Lato" w:hAnsi="Lato" w:cs="Tahoma"/>
          <w:bCs/>
          <w:iCs/>
          <w:sz w:val="22"/>
          <w:szCs w:val="22"/>
          <w:u w:val="single"/>
        </w:rPr>
        <w:t>10</w:t>
      </w:r>
      <w:r w:rsidRPr="00C21654">
        <w:rPr>
          <w:rFonts w:ascii="Lato" w:hAnsi="Lato" w:cs="Tahoma"/>
          <w:bCs/>
          <w:iCs/>
          <w:sz w:val="22"/>
          <w:szCs w:val="22"/>
          <w:u w:val="single"/>
        </w:rPr>
        <w:t>. Instalacja gniazd wtykowych</w:t>
      </w:r>
    </w:p>
    <w:p w14:paraId="7D7C2F77" w14:textId="77777777" w:rsidR="00B60FF8" w:rsidRPr="00B60FF8" w:rsidRDefault="00B60FF8" w:rsidP="00B60FF8">
      <w:pPr>
        <w:tabs>
          <w:tab w:val="left" w:pos="993"/>
        </w:tabs>
        <w:jc w:val="both"/>
        <w:rPr>
          <w:rFonts w:ascii="Arial Narrow" w:hAnsi="Arial Narrow"/>
          <w:b/>
          <w:bCs/>
          <w:sz w:val="28"/>
          <w:szCs w:val="28"/>
        </w:rPr>
      </w:pPr>
    </w:p>
    <w:p w14:paraId="4E3CC66B" w14:textId="4F8FE747" w:rsidR="00B60FF8" w:rsidRPr="00C21654" w:rsidRDefault="00B60FF8" w:rsidP="001165C6">
      <w:pPr>
        <w:shd w:val="clear" w:color="auto" w:fill="FFFFFF"/>
        <w:autoSpaceDE w:val="0"/>
        <w:autoSpaceDN w:val="0"/>
        <w:adjustRightInd w:val="0"/>
        <w:spacing w:line="276" w:lineRule="auto"/>
        <w:jc w:val="both"/>
        <w:rPr>
          <w:rFonts w:ascii="Lato" w:hAnsi="Lato" w:cs="Tahoma"/>
          <w:bCs/>
          <w:iCs/>
          <w:sz w:val="22"/>
          <w:szCs w:val="22"/>
        </w:rPr>
      </w:pPr>
      <w:r w:rsidRPr="00C21654">
        <w:rPr>
          <w:rFonts w:ascii="Lato" w:hAnsi="Lato" w:cs="Tahoma"/>
          <w:bCs/>
          <w:iCs/>
          <w:sz w:val="22"/>
          <w:szCs w:val="22"/>
        </w:rPr>
        <w:tab/>
        <w:t>W budynku projektuje się instalację podtynkową dla gniazd wtykowych i urządzeń jednofazowych oraz trójfazowych wykonaną wg rysunk</w:t>
      </w:r>
      <w:r w:rsidR="00C420CE" w:rsidRPr="00C21654">
        <w:rPr>
          <w:rFonts w:ascii="Lato" w:hAnsi="Lato" w:cs="Tahoma"/>
          <w:bCs/>
          <w:iCs/>
          <w:sz w:val="22"/>
          <w:szCs w:val="22"/>
        </w:rPr>
        <w:t>ów</w:t>
      </w:r>
      <w:r w:rsidRPr="00C21654">
        <w:rPr>
          <w:rFonts w:ascii="Lato" w:hAnsi="Lato" w:cs="Tahoma"/>
          <w:bCs/>
          <w:iCs/>
          <w:sz w:val="22"/>
          <w:szCs w:val="22"/>
        </w:rPr>
        <w:t xml:space="preserve">  przewodami YDYżo 3x2,5 mm2, YDYżo 3x4 mm2, YDYżo 5x4 mm2, YDYżo 5x6 mm2, YDYżo 5x10 mm2. Osprzęt wykonać jako podtynkowy oraz natynkowy o klasie ochronności</w:t>
      </w:r>
      <w:r w:rsidR="00C420CE" w:rsidRPr="00C21654">
        <w:rPr>
          <w:rFonts w:ascii="Lato" w:hAnsi="Lato" w:cs="Tahoma"/>
          <w:bCs/>
          <w:iCs/>
          <w:sz w:val="22"/>
          <w:szCs w:val="22"/>
        </w:rPr>
        <w:t xml:space="preserve"> IP20 i IP44 zgodnie z rysunkami</w:t>
      </w:r>
      <w:r w:rsidRPr="00C21654">
        <w:rPr>
          <w:rFonts w:ascii="Lato" w:hAnsi="Lato" w:cs="Tahoma"/>
          <w:bCs/>
          <w:iCs/>
          <w:sz w:val="22"/>
          <w:szCs w:val="22"/>
        </w:rPr>
        <w:t xml:space="preserve">. Gniazda montować na wysokości ustalonej z inwestorem. Połączenia wykonać w puszkach za pomocą złączek np. Wago </w:t>
      </w:r>
      <w:r w:rsidR="00C21654" w:rsidRPr="00C21654">
        <w:rPr>
          <w:rFonts w:ascii="Lato" w:hAnsi="Lato" w:cs="Tahoma"/>
          <w:bCs/>
          <w:iCs/>
          <w:sz w:val="22"/>
          <w:szCs w:val="22"/>
        </w:rPr>
        <w:t xml:space="preserve">po uprzednim oczyszczeniu </w:t>
      </w:r>
      <w:r w:rsidRPr="00C21654">
        <w:rPr>
          <w:rFonts w:ascii="Lato" w:hAnsi="Lato" w:cs="Tahoma"/>
          <w:bCs/>
          <w:iCs/>
          <w:sz w:val="22"/>
          <w:szCs w:val="22"/>
        </w:rPr>
        <w:t>żył. Osprzęt elektryczny należy montować w odległości min</w:t>
      </w:r>
      <w:r w:rsidR="00C420CE" w:rsidRPr="00C21654">
        <w:rPr>
          <w:rFonts w:ascii="Lato" w:hAnsi="Lato" w:cs="Tahoma"/>
          <w:bCs/>
          <w:iCs/>
          <w:sz w:val="22"/>
          <w:szCs w:val="22"/>
        </w:rPr>
        <w:t xml:space="preserve">imalnej 0,6m od wylewek kranów. Montaż puszek łączeniowych oraz gniazd wtykowych ma być trwały i ma zapewniać niezbędną wytrzymałość na wyciąganie wtyczki </w:t>
      </w:r>
      <w:r w:rsidR="00C21654">
        <w:rPr>
          <w:rFonts w:ascii="Lato" w:hAnsi="Lato" w:cs="Tahoma"/>
          <w:bCs/>
          <w:iCs/>
          <w:sz w:val="22"/>
          <w:szCs w:val="22"/>
        </w:rPr>
        <w:br/>
      </w:r>
      <w:r w:rsidR="00C420CE" w:rsidRPr="00C21654">
        <w:rPr>
          <w:rFonts w:ascii="Lato" w:hAnsi="Lato" w:cs="Tahoma"/>
          <w:bCs/>
          <w:iCs/>
          <w:sz w:val="22"/>
          <w:szCs w:val="22"/>
        </w:rPr>
        <w:t xml:space="preserve">z gniazda. Gniazda montować w sposób niekolidujący z wyposażeniem pomieszczenia. </w:t>
      </w:r>
    </w:p>
    <w:p w14:paraId="37DA7118" w14:textId="77777777" w:rsidR="00C21654" w:rsidRDefault="00C21654" w:rsidP="00C21654">
      <w:pPr>
        <w:shd w:val="clear" w:color="auto" w:fill="FFFFFF"/>
        <w:autoSpaceDE w:val="0"/>
        <w:autoSpaceDN w:val="0"/>
        <w:adjustRightInd w:val="0"/>
        <w:spacing w:line="276" w:lineRule="auto"/>
        <w:ind w:firstLine="708"/>
        <w:jc w:val="both"/>
        <w:rPr>
          <w:rFonts w:ascii="Lato" w:hAnsi="Lato" w:cs="Tahoma"/>
          <w:bCs/>
          <w:iCs/>
          <w:sz w:val="22"/>
          <w:szCs w:val="22"/>
          <w:u w:val="single"/>
        </w:rPr>
      </w:pPr>
    </w:p>
    <w:p w14:paraId="0C94C7A6" w14:textId="7341A16B" w:rsidR="00B60FF8" w:rsidRPr="00C21654" w:rsidRDefault="00B60FF8" w:rsidP="00C21654">
      <w:pPr>
        <w:shd w:val="clear" w:color="auto" w:fill="FFFFFF"/>
        <w:autoSpaceDE w:val="0"/>
        <w:autoSpaceDN w:val="0"/>
        <w:adjustRightInd w:val="0"/>
        <w:spacing w:line="276" w:lineRule="auto"/>
        <w:ind w:firstLine="708"/>
        <w:jc w:val="both"/>
        <w:rPr>
          <w:rFonts w:ascii="Lato" w:hAnsi="Lato" w:cs="Tahoma"/>
          <w:bCs/>
          <w:iCs/>
          <w:sz w:val="22"/>
          <w:szCs w:val="22"/>
          <w:u w:val="single"/>
        </w:rPr>
      </w:pPr>
      <w:r w:rsidRPr="00C21654">
        <w:rPr>
          <w:rFonts w:ascii="Lato" w:hAnsi="Lato" w:cs="Tahoma"/>
          <w:bCs/>
          <w:iCs/>
          <w:sz w:val="22"/>
          <w:szCs w:val="22"/>
          <w:u w:val="single"/>
        </w:rPr>
        <w:t xml:space="preserve">Po zakończeniu prac dotyczących wykonania instalacji elektrycznych, a przed oddaniem ich do eksploatacji należy w/w instalację poddać oględzinom, próbom i pomiarom z godnie </w:t>
      </w:r>
      <w:r w:rsidR="003C59CE" w:rsidRPr="00C21654">
        <w:rPr>
          <w:rFonts w:ascii="Lato" w:hAnsi="Lato" w:cs="Tahoma"/>
          <w:bCs/>
          <w:iCs/>
          <w:sz w:val="22"/>
          <w:szCs w:val="22"/>
          <w:u w:val="single"/>
        </w:rPr>
        <w:br/>
      </w:r>
      <w:r w:rsidRPr="00C21654">
        <w:rPr>
          <w:rFonts w:ascii="Lato" w:hAnsi="Lato" w:cs="Tahoma"/>
          <w:bCs/>
          <w:iCs/>
          <w:sz w:val="22"/>
          <w:szCs w:val="22"/>
          <w:u w:val="single"/>
        </w:rPr>
        <w:t>z wymaganiami podanymi w PN-EN 60364-6-61 w celu sprawdzenia, czy została wykonana zgodnie z aktualnymi wymaganiami norm i przepisów dotyczących instalacji elektrycznych w obiektach budowlanych.</w:t>
      </w:r>
    </w:p>
    <w:p w14:paraId="42BBD770" w14:textId="77777777" w:rsidR="00B60FF8" w:rsidRPr="00B60FF8" w:rsidRDefault="00B60FF8" w:rsidP="00B60FF8">
      <w:pPr>
        <w:shd w:val="clear" w:color="auto" w:fill="FFFFFF"/>
        <w:autoSpaceDE w:val="0"/>
        <w:autoSpaceDN w:val="0"/>
        <w:adjustRightInd w:val="0"/>
        <w:jc w:val="both"/>
        <w:rPr>
          <w:rFonts w:ascii="Arial Narrow" w:hAnsi="Arial Narrow"/>
          <w:b/>
          <w:u w:val="single"/>
        </w:rPr>
      </w:pPr>
    </w:p>
    <w:p w14:paraId="7B80373B" w14:textId="77777777" w:rsidR="003D5CA1" w:rsidRPr="003D5CA1" w:rsidRDefault="003D5CA1">
      <w:pPr>
        <w:suppressAutoHyphens w:val="0"/>
        <w:spacing w:after="200" w:line="276" w:lineRule="auto"/>
        <w:rPr>
          <w:rFonts w:ascii="Lato" w:hAnsi="Lato" w:cs="Tahoma"/>
          <w:bCs/>
          <w:iCs/>
          <w:sz w:val="22"/>
          <w:szCs w:val="22"/>
          <w:u w:val="single"/>
        </w:rPr>
      </w:pPr>
      <w:r w:rsidRPr="003D5CA1">
        <w:rPr>
          <w:rFonts w:ascii="Lato" w:hAnsi="Lato" w:cs="Tahoma"/>
          <w:bCs/>
          <w:iCs/>
          <w:sz w:val="22"/>
          <w:szCs w:val="22"/>
          <w:u w:val="single"/>
        </w:rPr>
        <w:t xml:space="preserve">1.11. Prowadzenie kabli i przewodów </w:t>
      </w:r>
    </w:p>
    <w:p w14:paraId="69E102D9" w14:textId="714C0B33" w:rsidR="003D5CA1" w:rsidRDefault="003D5CA1" w:rsidP="003D5CA1">
      <w:pPr>
        <w:suppressAutoHyphens w:val="0"/>
        <w:spacing w:after="200" w:line="276" w:lineRule="auto"/>
        <w:ind w:firstLine="708"/>
        <w:jc w:val="both"/>
        <w:rPr>
          <w:rFonts w:ascii="Lato" w:hAnsi="Lato" w:cs="Tahoma"/>
          <w:bCs/>
          <w:iCs/>
          <w:sz w:val="22"/>
          <w:szCs w:val="22"/>
        </w:rPr>
      </w:pPr>
      <w:r w:rsidRPr="003D5CA1">
        <w:rPr>
          <w:rFonts w:ascii="Lato" w:hAnsi="Lato" w:cs="Tahoma"/>
          <w:bCs/>
          <w:iCs/>
          <w:sz w:val="22"/>
          <w:szCs w:val="22"/>
        </w:rPr>
        <w:t xml:space="preserve">W obiekcie zastosowane będą kable i przewody miedziane typu YKY i YDY napięciu izolacji 750V. Główne ciągi zasilania w piwnicy, układane będą na korytach kablowych siatkowych stalowych, 100x50, następnie w szachtach kablowych, na poszczególne kondygnacje, na drabinkach kablowych. Główne ciągi zasilania w klatkach schodowych układane będą w rurach ochronnych PCV układanych w bruzdach w ścianach oraz na korytkach kablowych mocowanych do stropu i ścian, podejścia do poszczególnych urządzeń wykonane będą przewodami lub kablami układanymi w rurach ochronnych. Zakłada się iż </w:t>
      </w:r>
      <w:r w:rsidRPr="003D5CA1">
        <w:rPr>
          <w:rFonts w:ascii="Lato" w:hAnsi="Lato" w:cs="Tahoma"/>
          <w:bCs/>
          <w:iCs/>
          <w:sz w:val="22"/>
          <w:szCs w:val="22"/>
        </w:rPr>
        <w:br/>
        <w:t>w pomieszczeniach mieszkalnych, korytarzach pom. ogólnie dostępnych całość instalacji wykonana będzie w systemie podtynkowym. Przed wylaniem ścian i stropów żelbetowych należy ułożyć i zatopić rurki do prowadzenia przewodów elektrycznych oraz puszki do montażu osprzętu elektrycznego, oraz zabezpieczyć przepusty dla rozprowadzenia instalacji elektrycznych. W ściankach prefabrykowanych instalacja prowadzona będzie w rurkach ochronnych. W przestrzeniach nad sufitem podwieszanym w częściach rozbieralnych sufitu w korytkach instalacyjnych, w częściach nierozbieralnych w rurkach ochronnych. Przy mocowaniu konstrukcji kablowych należy uwzględnić system ochrony ogniowej elementów wykonawczych budynku. Przepusty instalacyjne w ścianach i stropach należy zabezpieczyć pożarowo jak dla elementów, przez które, przechodzą w wykonaniu EI systemem zabezpieczenia przejść kablowych.</w:t>
      </w:r>
    </w:p>
    <w:p w14:paraId="22183237" w14:textId="495E3CFA" w:rsidR="003D5CA1" w:rsidRPr="003D5CA1" w:rsidRDefault="003D5CA1" w:rsidP="003D5CA1">
      <w:pPr>
        <w:tabs>
          <w:tab w:val="left" w:pos="993"/>
        </w:tabs>
        <w:rPr>
          <w:rFonts w:ascii="Lato" w:hAnsi="Lato" w:cs="Tahoma"/>
          <w:bCs/>
          <w:iCs/>
          <w:sz w:val="22"/>
          <w:szCs w:val="22"/>
          <w:u w:val="single"/>
        </w:rPr>
      </w:pPr>
      <w:r w:rsidRPr="003D5CA1">
        <w:rPr>
          <w:rFonts w:ascii="Lato" w:hAnsi="Lato" w:cs="Tahoma"/>
          <w:bCs/>
          <w:iCs/>
          <w:sz w:val="22"/>
          <w:szCs w:val="22"/>
          <w:u w:val="single"/>
        </w:rPr>
        <w:t>1.1</w:t>
      </w:r>
      <w:r>
        <w:rPr>
          <w:rFonts w:ascii="Lato" w:hAnsi="Lato" w:cs="Tahoma"/>
          <w:bCs/>
          <w:iCs/>
          <w:sz w:val="22"/>
          <w:szCs w:val="22"/>
          <w:u w:val="single"/>
        </w:rPr>
        <w:t xml:space="preserve">2. </w:t>
      </w:r>
      <w:r w:rsidRPr="003D5CA1">
        <w:rPr>
          <w:rFonts w:ascii="Lato" w:hAnsi="Lato" w:cs="Tahoma"/>
          <w:bCs/>
          <w:iCs/>
          <w:sz w:val="22"/>
          <w:szCs w:val="22"/>
          <w:u w:val="single"/>
        </w:rPr>
        <w:t>Instalacja odgromowa</w:t>
      </w:r>
    </w:p>
    <w:p w14:paraId="154B2713" w14:textId="77777777" w:rsidR="003D5CA1" w:rsidRPr="00B60FF8" w:rsidRDefault="003D5CA1" w:rsidP="003D5CA1">
      <w:pPr>
        <w:tabs>
          <w:tab w:val="left" w:pos="709"/>
        </w:tabs>
        <w:jc w:val="both"/>
        <w:rPr>
          <w:rFonts w:ascii="Arial Narrow" w:hAnsi="Arial Narrow"/>
        </w:rPr>
      </w:pPr>
    </w:p>
    <w:p w14:paraId="7F26B520" w14:textId="77777777"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 xml:space="preserve">Zgodnie z obowiązującymi przepisami i normami branżowymi budynek użyteczności publicznej jak również po analizie ryzyka wystąpienia wyładowania atmosferycznego oraz wymogom specyfikacji technicznej inwestora na wykonanie projektu stwierdzono konieczność wykonania instalacji odgromowej dla projektowanego budynku. W tym celu zilustrowano na </w:t>
      </w:r>
      <w:r w:rsidRPr="003D5CA1">
        <w:rPr>
          <w:rFonts w:ascii="Lato" w:hAnsi="Lato" w:cs="Tahoma"/>
          <w:bCs/>
          <w:iCs/>
          <w:sz w:val="22"/>
          <w:szCs w:val="22"/>
        </w:rPr>
        <w:lastRenderedPageBreak/>
        <w:t>załączonym rysunku sposób wykonania instalacji wraz z przedstawieniem lokalizacji złączy kontrolnych, zwodów poziomych i pionowych.</w:t>
      </w:r>
    </w:p>
    <w:p w14:paraId="0AFF99CB" w14:textId="7A696325"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 xml:space="preserve">Zwody poziome wokół poszycia dachu na projektowanym budynku należy wykonać </w:t>
      </w:r>
      <w:r>
        <w:rPr>
          <w:rFonts w:ascii="Lato" w:hAnsi="Lato" w:cs="Tahoma"/>
          <w:bCs/>
          <w:iCs/>
          <w:sz w:val="22"/>
          <w:szCs w:val="22"/>
        </w:rPr>
        <w:br/>
      </w:r>
      <w:r w:rsidRPr="003D5CA1">
        <w:rPr>
          <w:rFonts w:ascii="Lato" w:hAnsi="Lato" w:cs="Tahoma"/>
          <w:bCs/>
          <w:iCs/>
          <w:sz w:val="22"/>
          <w:szCs w:val="22"/>
        </w:rPr>
        <w:t xml:space="preserve">z drutu stalowego ocynkowanego o przekroju minimum </w:t>
      </w:r>
      <w:r w:rsidRPr="003D5CA1">
        <w:rPr>
          <w:rFonts w:ascii="Lato" w:hAnsi="Lato" w:cs="Tahoma"/>
          <w:bCs/>
          <w:iCs/>
          <w:sz w:val="22"/>
          <w:szCs w:val="22"/>
        </w:rPr>
        <w:object w:dxaOrig="255" w:dyaOrig="240" w14:anchorId="17A0F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o:ole="" filled="t">
            <v:fill color2="black"/>
            <v:imagedata r:id="rId11" o:title=""/>
          </v:shape>
          <o:OLEObject Type="Embed" ProgID="Equation.3" ShapeID="_x0000_i1025" DrawAspect="Content" ObjectID="_1670607802" r:id="rId12"/>
        </w:object>
      </w:r>
      <w:r w:rsidRPr="003D5CA1">
        <w:rPr>
          <w:rFonts w:ascii="Lato" w:hAnsi="Lato" w:cs="Tahoma"/>
          <w:bCs/>
          <w:iCs/>
          <w:sz w:val="22"/>
          <w:szCs w:val="22"/>
        </w:rPr>
        <w:t xml:space="preserve">8mm układane na specjalnie do tego przeznaczonych elementach utwierdzonych do dachu. Z uwagi na wykonanie pokrycia dachu materiałem niepalnym należy drut układać na uchwytach odstępowych na wysokości min. 10mm od dachu. Na końcach (narożnikach) należy sztywno przymocować uchwyty odciągowe podtrzymujące, na których należy wykonać naciąg drutu. Pomiędzy uchwytami odciągowymi montować uchwyty przelotowe w postaci wsporników do mocowania przewodów wyposażonych w podwójne uchwyty zaciskowe zamocowanych na elastycznej obudowie, aby wyeliminować uszkodzenie dachu. </w:t>
      </w:r>
    </w:p>
    <w:p w14:paraId="0ABBBC51" w14:textId="380D833E"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 xml:space="preserve">Uchwyty należy utwierdzić do dachu za pomocą typowych środków czy przyklejenia specjalnymi masami szpachlowymi asfaltowo – kauczukowymi. Przewody odprowadzające pionowe wykonać drutem ocynkowanym </w:t>
      </w:r>
      <w:r w:rsidRPr="003D5CA1">
        <w:rPr>
          <w:rFonts w:ascii="Lato" w:hAnsi="Lato" w:cs="Tahoma"/>
          <w:bCs/>
          <w:iCs/>
          <w:sz w:val="22"/>
          <w:szCs w:val="22"/>
        </w:rPr>
        <w:object w:dxaOrig="255" w:dyaOrig="240" w14:anchorId="15ADBAD4">
          <v:shape id="_x0000_i1026" type="#_x0000_t75" style="width:13.5pt;height:12.75pt" o:ole="" filled="t">
            <v:fill color2="black"/>
            <v:imagedata r:id="rId11" o:title=""/>
          </v:shape>
          <o:OLEObject Type="Embed" ProgID="Equation.3" ShapeID="_x0000_i1026" DrawAspect="Content" ObjectID="_1670607803" r:id="rId13"/>
        </w:object>
      </w:r>
      <w:r w:rsidRPr="003D5CA1">
        <w:rPr>
          <w:rFonts w:ascii="Lato" w:hAnsi="Lato" w:cs="Tahoma"/>
          <w:bCs/>
          <w:iCs/>
          <w:sz w:val="22"/>
          <w:szCs w:val="22"/>
        </w:rPr>
        <w:t xml:space="preserve">8mm i poprowadzić po elewacji budynku osłaniając rurą PCV niepalną o grubości ścianki minimum 5mm. Rury pionowe należy wkuć </w:t>
      </w:r>
      <w:r>
        <w:rPr>
          <w:rFonts w:ascii="Lato" w:hAnsi="Lato" w:cs="Tahoma"/>
          <w:bCs/>
          <w:iCs/>
          <w:sz w:val="22"/>
          <w:szCs w:val="22"/>
        </w:rPr>
        <w:br/>
      </w:r>
      <w:r w:rsidRPr="003D5CA1">
        <w:rPr>
          <w:rFonts w:ascii="Lato" w:hAnsi="Lato" w:cs="Tahoma"/>
          <w:bCs/>
          <w:iCs/>
          <w:sz w:val="22"/>
          <w:szCs w:val="22"/>
        </w:rPr>
        <w:t xml:space="preserve">i przykryć warstwą tynku. </w:t>
      </w:r>
    </w:p>
    <w:p w14:paraId="5F343269" w14:textId="77777777"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Złącza kontrolne podtynkowe należy zamocować w puszkach z PCV na wysokości od 0,6 do 1m powyżej powierzchni gruntu a następnie połączyć z przewodami odprowadzającymi (uziemiającymi) tzn. płaskownikiem FeZn 30x4mm2, który należy zabezpieczyć przed korozją.</w:t>
      </w:r>
    </w:p>
    <w:p w14:paraId="707ECED1" w14:textId="6F299C7C"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 xml:space="preserve">Obróbki komina należy zakończyć szpicą pionową o wysokości przynajmniej 1m </w:t>
      </w:r>
      <w:r>
        <w:rPr>
          <w:rFonts w:ascii="Lato" w:hAnsi="Lato" w:cs="Tahoma"/>
          <w:bCs/>
          <w:iCs/>
          <w:sz w:val="22"/>
          <w:szCs w:val="22"/>
        </w:rPr>
        <w:br/>
      </w:r>
      <w:r w:rsidRPr="003D5CA1">
        <w:rPr>
          <w:rFonts w:ascii="Lato" w:hAnsi="Lato" w:cs="Tahoma"/>
          <w:bCs/>
          <w:iCs/>
          <w:sz w:val="22"/>
          <w:szCs w:val="22"/>
        </w:rPr>
        <w:t xml:space="preserve">a następnie połączyć z instalacją odgromową za pomocą drutu stalowego ocynkowanego </w:t>
      </w:r>
      <w:r w:rsidRPr="003D5CA1">
        <w:rPr>
          <w:rFonts w:ascii="Lato" w:hAnsi="Lato" w:cs="Tahoma"/>
          <w:bCs/>
          <w:iCs/>
          <w:sz w:val="22"/>
          <w:szCs w:val="22"/>
        </w:rPr>
        <w:object w:dxaOrig="255" w:dyaOrig="240" w14:anchorId="44E50C5D">
          <v:shape id="_x0000_i1027" type="#_x0000_t75" style="width:13.5pt;height:12.75pt" o:ole="" filled="t">
            <v:fill color2="black"/>
            <v:imagedata r:id="rId11" o:title=""/>
          </v:shape>
          <o:OLEObject Type="Embed" ProgID="Equation.3" ShapeID="_x0000_i1027" DrawAspect="Content" ObjectID="_1670607804" r:id="rId14"/>
        </w:object>
      </w:r>
      <w:r w:rsidRPr="003D5CA1">
        <w:rPr>
          <w:rFonts w:ascii="Lato" w:hAnsi="Lato" w:cs="Tahoma"/>
          <w:bCs/>
          <w:iCs/>
          <w:sz w:val="22"/>
          <w:szCs w:val="22"/>
        </w:rPr>
        <w:t xml:space="preserve">8mm oraz zacisków rynnowych. W celu wykonania otoku poziomego wokół budynku należy </w:t>
      </w:r>
      <w:r>
        <w:rPr>
          <w:rFonts w:ascii="Lato" w:hAnsi="Lato" w:cs="Tahoma"/>
          <w:bCs/>
          <w:iCs/>
          <w:sz w:val="22"/>
          <w:szCs w:val="22"/>
        </w:rPr>
        <w:br/>
      </w:r>
      <w:r w:rsidRPr="003D5CA1">
        <w:rPr>
          <w:rFonts w:ascii="Lato" w:hAnsi="Lato" w:cs="Tahoma"/>
          <w:bCs/>
          <w:iCs/>
          <w:sz w:val="22"/>
          <w:szCs w:val="22"/>
        </w:rPr>
        <w:t xml:space="preserve">w możliwych miejscach pogrążyć na głębokości ok. 1m płaskownik ocynkowany FeZn 30x4mm2 (z uwagi na dużą ilość projektowanych urządzeń oraz małą powierzchnię), </w:t>
      </w:r>
      <w:r>
        <w:rPr>
          <w:rFonts w:ascii="Lato" w:hAnsi="Lato" w:cs="Tahoma"/>
          <w:bCs/>
          <w:iCs/>
          <w:sz w:val="22"/>
          <w:szCs w:val="22"/>
        </w:rPr>
        <w:br/>
      </w:r>
      <w:r w:rsidRPr="003D5CA1">
        <w:rPr>
          <w:rFonts w:ascii="Lato" w:hAnsi="Lato" w:cs="Tahoma"/>
          <w:bCs/>
          <w:iCs/>
          <w:sz w:val="22"/>
          <w:szCs w:val="22"/>
        </w:rPr>
        <w:t xml:space="preserve">w odległości od budynku min. 1m. </w:t>
      </w:r>
    </w:p>
    <w:p w14:paraId="4BD11E9D" w14:textId="2A652561"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 xml:space="preserve">W celu zapewnienia warunku, aby R≤10Ω należy pogrążyć dodatkowo pręty stalowe cynkowane lub miedziowane o długości od 1,5 do 6m i średnicy minimum 16mm </w:t>
      </w:r>
      <w:r>
        <w:rPr>
          <w:rFonts w:ascii="Lato" w:hAnsi="Lato" w:cs="Tahoma"/>
          <w:bCs/>
          <w:iCs/>
          <w:sz w:val="22"/>
          <w:szCs w:val="22"/>
        </w:rPr>
        <w:br/>
      </w:r>
      <w:r w:rsidRPr="003D5CA1">
        <w:rPr>
          <w:rFonts w:ascii="Lato" w:hAnsi="Lato" w:cs="Tahoma"/>
          <w:bCs/>
          <w:iCs/>
          <w:sz w:val="22"/>
          <w:szCs w:val="22"/>
        </w:rPr>
        <w:t xml:space="preserve">w odpowiedniej ilości. Do uziemienia podłączyć wszystkie napotkane metalowe elementy istniejących urządzeń uziemiających (po uzgodnieniu z właścicielami możliwości połączenia). </w:t>
      </w:r>
    </w:p>
    <w:p w14:paraId="30903C16" w14:textId="77777777" w:rsidR="003D5CA1" w:rsidRPr="003D5CA1" w:rsidRDefault="003D5CA1" w:rsidP="003D5CA1">
      <w:pPr>
        <w:spacing w:line="276" w:lineRule="auto"/>
        <w:ind w:firstLine="708"/>
        <w:jc w:val="both"/>
        <w:rPr>
          <w:rFonts w:ascii="Lato" w:hAnsi="Lato" w:cs="Tahoma"/>
          <w:bCs/>
          <w:iCs/>
          <w:sz w:val="22"/>
          <w:szCs w:val="22"/>
        </w:rPr>
      </w:pPr>
      <w:r w:rsidRPr="003D5CA1">
        <w:rPr>
          <w:rFonts w:ascii="Lato" w:hAnsi="Lato" w:cs="Tahoma"/>
          <w:bCs/>
          <w:iCs/>
          <w:sz w:val="22"/>
          <w:szCs w:val="22"/>
        </w:rPr>
        <w:t>Połączenia metaliczne wykonywać jako spawane, zabezpieczone przed korozją poprzez zamalowywanie miejsc połączeń odpowiednimi materiałami zabezpieczającymi przed wilgocią. Przed oddaniem instalacji odgromowej do eksploatacji należy wykonać pomiary oporności uziomu i sporządzić protokoły z pomiarów powykonawczych.</w:t>
      </w:r>
    </w:p>
    <w:p w14:paraId="10F208AC" w14:textId="77777777" w:rsidR="003D5CA1" w:rsidRDefault="003D5CA1">
      <w:pPr>
        <w:suppressAutoHyphens w:val="0"/>
        <w:spacing w:after="200" w:line="276" w:lineRule="auto"/>
        <w:rPr>
          <w:rFonts w:ascii="Lato" w:hAnsi="Lato" w:cs="Tahoma"/>
          <w:bCs/>
          <w:iCs/>
          <w:sz w:val="22"/>
          <w:szCs w:val="22"/>
        </w:rPr>
      </w:pPr>
    </w:p>
    <w:p w14:paraId="50E106AC" w14:textId="16BCBF04" w:rsidR="003D5CA1" w:rsidRPr="003D5CA1" w:rsidRDefault="003D5CA1" w:rsidP="003D5CA1">
      <w:pPr>
        <w:shd w:val="clear" w:color="auto" w:fill="FFFFFF"/>
        <w:autoSpaceDE w:val="0"/>
        <w:autoSpaceDN w:val="0"/>
        <w:adjustRightInd w:val="0"/>
        <w:jc w:val="both"/>
        <w:rPr>
          <w:rFonts w:ascii="Lato" w:hAnsi="Lato" w:cs="Tahoma"/>
          <w:bCs/>
          <w:iCs/>
          <w:sz w:val="22"/>
          <w:szCs w:val="22"/>
          <w:u w:val="single"/>
        </w:rPr>
      </w:pPr>
      <w:r w:rsidRPr="003D5CA1">
        <w:rPr>
          <w:rFonts w:ascii="Lato" w:hAnsi="Lato" w:cs="Tahoma"/>
          <w:bCs/>
          <w:iCs/>
          <w:sz w:val="22"/>
          <w:szCs w:val="22"/>
          <w:u w:val="single"/>
        </w:rPr>
        <w:t>1.13. Ochrona dodatkowa od porażenia prądem elektrycznym</w:t>
      </w:r>
    </w:p>
    <w:p w14:paraId="63C9CCF9" w14:textId="77777777" w:rsidR="003D5CA1" w:rsidRPr="00B60FF8" w:rsidRDefault="003D5CA1" w:rsidP="003D5CA1">
      <w:pPr>
        <w:shd w:val="clear" w:color="auto" w:fill="FFFFFF"/>
        <w:autoSpaceDE w:val="0"/>
        <w:autoSpaceDN w:val="0"/>
        <w:adjustRightInd w:val="0"/>
        <w:jc w:val="both"/>
        <w:rPr>
          <w:rFonts w:ascii="Arial Narrow" w:hAnsi="Arial Narrow"/>
          <w:b/>
          <w:sz w:val="28"/>
          <w:szCs w:val="28"/>
        </w:rPr>
      </w:pPr>
    </w:p>
    <w:p w14:paraId="4FC95A27"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 xml:space="preserve">W istniejącej sieci n/n jako system ochrony podstawowej od porażenia zastosowane jest szybkie wyłączenie (zerowanie) w układzie sieci TN-C. W instalacji elektrycznej odbiorczej za licznikowej zastosować ochronę od porażenia poprzez szybkie wyłączenie napięcia przy użyciu wyłączników różnicowoprądowych  w układzie sieci TN-S. </w:t>
      </w:r>
    </w:p>
    <w:p w14:paraId="7A946102"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 xml:space="preserve">Jako system ochrony dodatkowej w istniejącej sieci n/n od porażenia należy zastosować ochronę od porażenia poprzez szybkie wyłączenie napięcia przy użyciu wyłączników różnicowoprądowych. Ochronie podlegają wszystkie części metalowe aparatów nie będące w normalnych warunkach pod napięciem, a mogące się znaleźć w chwili awarii. </w:t>
      </w:r>
    </w:p>
    <w:p w14:paraId="295A7793"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lastRenderedPageBreak/>
        <w:t xml:space="preserve">W/w ochronę wykonać przy użyciu przewodów LgY 6mm2 układając ją w rurkach winidurowych ø13mm2 łącząc w puszkach hermetycznych używając złączek ochronnych. </w:t>
      </w:r>
    </w:p>
    <w:p w14:paraId="0EAA00F9"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W budynku projektuje się zastosowanie ochrony przeciwprzepięciowej w instalacji wewnętrznej z uwagi na zagrożenia piorunowe (wyładowania atmosferyczne). Wyróżnia się cztery kategorię urządzeń:</w:t>
      </w:r>
    </w:p>
    <w:p w14:paraId="2AF3F746"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I – kategoria – poziom ochrony 1,5kV;</w:t>
      </w:r>
    </w:p>
    <w:p w14:paraId="6C61EF5A"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II – kategoria – poziom ochrony 2,5kV;</w:t>
      </w:r>
    </w:p>
    <w:p w14:paraId="04282F02"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III – kategoria – poziom ochrony 4kV;</w:t>
      </w:r>
    </w:p>
    <w:p w14:paraId="14A01501"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IV – kategoria – poziom ochrony 6kV;</w:t>
      </w:r>
    </w:p>
    <w:p w14:paraId="5C528075"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 xml:space="preserve">W rozdzielni głównej należy zastosować ochronę klasy B+C zgodnie z załączonym rysunkiem połączeń rozdzielni RG. W celu zabezpieczenia przeciwprzepięciowego połączenia ograniczników przepięć z instalacją wykonać należy przewodem LgY 16 mm2, który należy przyłączyć do projektowanego uziemienia. Wartość rezystancji uziemienia nie może być większa niż 30Ω. </w:t>
      </w:r>
    </w:p>
    <w:p w14:paraId="6416F213"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Podstawowym warunkiem ochrony przeciwprzepięciowej jest prawidłowo przeprowadzone wyrównanie potencjałów w obiekcie. Zaleca się instalowanie ograniczników przed wyłącznikami różnicowo-prądowymi. Należy skutecznie instalować ograniczniki wg. tzw. kaskadowej ochrony (tj. w kolejności B, C i D) w celu poprawnego działania stopni ochrony. Skuteczną metodą jest także zastosowanie zdefiniowanej długości przewodu między ogranicznikami albo przez stosowanie elementów indukcyjnych (element odprzęgający SPL-63/7,5). Cewka SPL jest montowana pomiędzy ogranicznikami klasy I i II.</w:t>
      </w:r>
    </w:p>
    <w:p w14:paraId="5F51C07B" w14:textId="77777777" w:rsidR="003D5CA1" w:rsidRPr="003D5CA1" w:rsidRDefault="003D5CA1" w:rsidP="003D5CA1">
      <w:pPr>
        <w:pStyle w:val="Tekstpodstawowywcity21"/>
        <w:spacing w:line="276" w:lineRule="auto"/>
        <w:ind w:left="0" w:firstLine="708"/>
        <w:rPr>
          <w:rFonts w:ascii="Lato" w:hAnsi="Lato" w:cs="Tahoma"/>
          <w:bCs/>
          <w:iCs/>
          <w:sz w:val="22"/>
          <w:szCs w:val="22"/>
        </w:rPr>
      </w:pPr>
      <w:r w:rsidRPr="003D5CA1">
        <w:rPr>
          <w:rFonts w:ascii="Lato" w:hAnsi="Lato" w:cs="Tahoma"/>
          <w:bCs/>
          <w:iCs/>
          <w:sz w:val="22"/>
          <w:szCs w:val="22"/>
        </w:rPr>
        <w:t>Uwaga: należy pamiętać aby przewody łączące ograniczniki przepiec były jak najkrótsze. Zapobiega to powstawaniu spadków napięcia na indukcyjności kabli i przewodów łączących przy przepływie prądu.</w:t>
      </w:r>
    </w:p>
    <w:p w14:paraId="5E521901" w14:textId="77777777" w:rsidR="003D5CA1" w:rsidRPr="003D5CA1" w:rsidRDefault="003D5CA1" w:rsidP="003D5CA1">
      <w:pPr>
        <w:pStyle w:val="Tekstpodstawowywcity21"/>
        <w:spacing w:line="276" w:lineRule="auto"/>
        <w:ind w:left="0" w:firstLine="708"/>
        <w:rPr>
          <w:rFonts w:ascii="Lato" w:hAnsi="Lato" w:cs="Tahoma"/>
          <w:bCs/>
          <w:iCs/>
          <w:sz w:val="22"/>
          <w:szCs w:val="22"/>
        </w:rPr>
      </w:pPr>
    </w:p>
    <w:p w14:paraId="0E9631E7" w14:textId="77777777" w:rsidR="003D5CA1" w:rsidRPr="003D5CA1" w:rsidRDefault="003D5CA1" w:rsidP="003D5CA1">
      <w:pPr>
        <w:pStyle w:val="Tekstpodstawowywcity21"/>
        <w:spacing w:line="276" w:lineRule="auto"/>
        <w:ind w:left="0" w:firstLine="0"/>
        <w:rPr>
          <w:rFonts w:ascii="Lato" w:hAnsi="Lato" w:cs="Tahoma"/>
          <w:bCs/>
          <w:iCs/>
          <w:sz w:val="22"/>
          <w:szCs w:val="22"/>
        </w:rPr>
      </w:pPr>
      <w:r w:rsidRPr="003D5CA1">
        <w:rPr>
          <w:rFonts w:ascii="Lato" w:hAnsi="Lato" w:cs="Tahoma"/>
          <w:bCs/>
          <w:iCs/>
          <w:sz w:val="22"/>
          <w:szCs w:val="22"/>
        </w:rPr>
        <w:t>Ochrona przeciwporażeniowa przed dotykiem pośrednim realizowana jest przez zastosowanie:</w:t>
      </w:r>
    </w:p>
    <w:p w14:paraId="33052C08" w14:textId="77777777" w:rsidR="003D5CA1" w:rsidRPr="003D5CA1" w:rsidRDefault="003D5CA1" w:rsidP="003D5CA1">
      <w:pPr>
        <w:pStyle w:val="Akapitzlist"/>
        <w:numPr>
          <w:ilvl w:val="0"/>
          <w:numId w:val="35"/>
        </w:numPr>
        <w:spacing w:line="276" w:lineRule="auto"/>
        <w:jc w:val="both"/>
        <w:rPr>
          <w:rFonts w:ascii="Lato" w:hAnsi="Lato" w:cs="Tahoma"/>
          <w:bCs/>
          <w:iCs/>
          <w:sz w:val="22"/>
          <w:szCs w:val="22"/>
        </w:rPr>
      </w:pPr>
      <w:r w:rsidRPr="003D5CA1">
        <w:rPr>
          <w:rFonts w:ascii="Lato" w:hAnsi="Lato" w:cs="Tahoma"/>
          <w:bCs/>
          <w:iCs/>
          <w:sz w:val="22"/>
          <w:szCs w:val="22"/>
        </w:rPr>
        <w:t>szybkiego samoczynnego wyłączenia zasilania za pomocą wyłączników instalacyjnych nadprądowych oraz wyłączników różnicowo – prądowych o prądzie dI=30 mA - selektywnych.</w:t>
      </w:r>
    </w:p>
    <w:p w14:paraId="687702D3" w14:textId="77777777" w:rsidR="003D5CA1" w:rsidRPr="003D5CA1" w:rsidRDefault="003D5CA1" w:rsidP="003D5CA1">
      <w:pPr>
        <w:pStyle w:val="Akapitzlist"/>
        <w:numPr>
          <w:ilvl w:val="0"/>
          <w:numId w:val="35"/>
        </w:numPr>
        <w:spacing w:line="276" w:lineRule="auto"/>
        <w:jc w:val="both"/>
        <w:rPr>
          <w:rFonts w:ascii="Lato" w:hAnsi="Lato" w:cs="Tahoma"/>
          <w:bCs/>
          <w:iCs/>
          <w:sz w:val="22"/>
          <w:szCs w:val="22"/>
        </w:rPr>
      </w:pPr>
      <w:r w:rsidRPr="003D5CA1">
        <w:rPr>
          <w:rFonts w:ascii="Lato" w:hAnsi="Lato" w:cs="Tahoma"/>
          <w:bCs/>
          <w:iCs/>
          <w:sz w:val="22"/>
          <w:szCs w:val="22"/>
        </w:rPr>
        <w:t>połączeń wyrównawczych wszystkich części przewodzących dostępnych</w:t>
      </w:r>
    </w:p>
    <w:p w14:paraId="38B44347" w14:textId="77777777" w:rsidR="003D5CA1" w:rsidRPr="003D5CA1" w:rsidRDefault="003D5CA1" w:rsidP="003D5CA1">
      <w:pPr>
        <w:pStyle w:val="Akapitzlist"/>
        <w:numPr>
          <w:ilvl w:val="0"/>
          <w:numId w:val="35"/>
        </w:numPr>
        <w:spacing w:line="276" w:lineRule="auto"/>
        <w:jc w:val="both"/>
        <w:rPr>
          <w:rFonts w:ascii="Lato" w:hAnsi="Lato" w:cs="Tahoma"/>
          <w:bCs/>
          <w:iCs/>
          <w:sz w:val="22"/>
          <w:szCs w:val="22"/>
        </w:rPr>
      </w:pPr>
      <w:r w:rsidRPr="003D5CA1">
        <w:rPr>
          <w:rFonts w:ascii="Lato" w:hAnsi="Lato" w:cs="Tahoma"/>
          <w:bCs/>
          <w:iCs/>
          <w:sz w:val="22"/>
          <w:szCs w:val="22"/>
        </w:rPr>
        <w:t>urządzeń w drugiej klasie ochronności.</w:t>
      </w:r>
    </w:p>
    <w:p w14:paraId="7685C079" w14:textId="77777777" w:rsidR="003D5CA1" w:rsidRPr="003D5CA1" w:rsidRDefault="003D5CA1" w:rsidP="003D5CA1">
      <w:pPr>
        <w:tabs>
          <w:tab w:val="left" w:pos="993"/>
        </w:tabs>
        <w:spacing w:line="276" w:lineRule="auto"/>
        <w:jc w:val="both"/>
        <w:rPr>
          <w:rFonts w:ascii="Lato" w:hAnsi="Lato" w:cs="Tahoma"/>
          <w:bCs/>
          <w:iCs/>
          <w:sz w:val="22"/>
          <w:szCs w:val="22"/>
        </w:rPr>
      </w:pPr>
      <w:r w:rsidRPr="003D5CA1">
        <w:rPr>
          <w:rFonts w:ascii="Lato" w:hAnsi="Lato" w:cs="Tahoma"/>
          <w:bCs/>
          <w:iCs/>
          <w:sz w:val="22"/>
          <w:szCs w:val="22"/>
        </w:rPr>
        <w:tab/>
      </w:r>
    </w:p>
    <w:p w14:paraId="0435DF51" w14:textId="77777777" w:rsidR="003D5CA1" w:rsidRPr="003D5CA1" w:rsidRDefault="003D5CA1" w:rsidP="003D5CA1">
      <w:pPr>
        <w:tabs>
          <w:tab w:val="left" w:pos="993"/>
        </w:tabs>
        <w:spacing w:line="276" w:lineRule="auto"/>
        <w:jc w:val="both"/>
        <w:rPr>
          <w:rFonts w:ascii="Lato" w:hAnsi="Lato" w:cs="Tahoma"/>
          <w:bCs/>
          <w:iCs/>
          <w:sz w:val="22"/>
          <w:szCs w:val="22"/>
        </w:rPr>
      </w:pPr>
      <w:r w:rsidRPr="003D5CA1">
        <w:rPr>
          <w:rFonts w:ascii="Lato" w:hAnsi="Lato" w:cs="Tahoma"/>
          <w:bCs/>
          <w:iCs/>
          <w:sz w:val="22"/>
          <w:szCs w:val="22"/>
        </w:rPr>
        <w:t xml:space="preserve">Przed przystąpieniem do prac należy sprawdzić stan instalacji elektroenergetycznego przyłącza nN. W celu tym należy sprawdzić stan izolacji przewodu zasilającego oraz wykonać pomiar impedancji pętli zwarcia. </w:t>
      </w:r>
    </w:p>
    <w:p w14:paraId="21C4D58F" w14:textId="77777777" w:rsidR="003D5CA1" w:rsidRPr="003D5CA1" w:rsidRDefault="003D5CA1" w:rsidP="003D5CA1">
      <w:pPr>
        <w:pStyle w:val="Lista21"/>
        <w:spacing w:line="276" w:lineRule="auto"/>
        <w:ind w:left="0" w:firstLine="0"/>
        <w:rPr>
          <w:rFonts w:ascii="Lato" w:hAnsi="Lato" w:cs="Tahoma"/>
          <w:bCs/>
          <w:iCs/>
          <w:sz w:val="22"/>
          <w:szCs w:val="22"/>
        </w:rPr>
      </w:pPr>
      <w:r w:rsidRPr="003D5CA1">
        <w:rPr>
          <w:rFonts w:ascii="Lato" w:hAnsi="Lato" w:cs="Tahoma"/>
          <w:bCs/>
          <w:iCs/>
          <w:sz w:val="22"/>
          <w:szCs w:val="22"/>
        </w:rPr>
        <w:t>Sprawdzenie skuteczności ochrony przeciwporażeniowej:</w:t>
      </w:r>
    </w:p>
    <w:p w14:paraId="17418C18" w14:textId="77777777" w:rsidR="003D5CA1" w:rsidRPr="003D5CA1" w:rsidRDefault="003D5CA1" w:rsidP="003D5CA1">
      <w:pPr>
        <w:pStyle w:val="Lista21"/>
        <w:spacing w:line="276" w:lineRule="auto"/>
        <w:ind w:left="0" w:firstLine="0"/>
        <w:rPr>
          <w:rFonts w:ascii="Lato" w:hAnsi="Lato" w:cs="Tahoma"/>
          <w:bCs/>
          <w:iCs/>
          <w:sz w:val="22"/>
          <w:szCs w:val="22"/>
        </w:rPr>
      </w:pPr>
      <w:r w:rsidRPr="003D5CA1">
        <w:rPr>
          <w:rFonts w:ascii="Lato" w:hAnsi="Lato" w:cs="Tahoma"/>
          <w:bCs/>
          <w:iCs/>
          <w:sz w:val="22"/>
          <w:szCs w:val="22"/>
        </w:rPr>
        <w:object w:dxaOrig="1480" w:dyaOrig="380" w14:anchorId="292C55B3">
          <v:shape id="_x0000_i1028" type="#_x0000_t75" style="width:74.25pt;height:18.75pt" o:ole="" filled="t">
            <v:fill color2="black"/>
            <v:imagedata r:id="rId15" o:title=""/>
          </v:shape>
          <o:OLEObject Type="Embed" ProgID="Equation.3" ShapeID="_x0000_i1028" DrawAspect="Content" ObjectID="_1670607805" r:id="rId16"/>
        </w:object>
      </w:r>
      <w:r w:rsidRPr="003D5CA1">
        <w:rPr>
          <w:rFonts w:ascii="Lato" w:hAnsi="Lato" w:cs="Tahoma"/>
          <w:bCs/>
          <w:iCs/>
          <w:sz w:val="22"/>
          <w:szCs w:val="22"/>
        </w:rPr>
        <w:tab/>
      </w:r>
      <w:r w:rsidRPr="003D5CA1">
        <w:rPr>
          <w:rFonts w:ascii="Lato" w:hAnsi="Lato" w:cs="Tahoma"/>
          <w:bCs/>
          <w:iCs/>
          <w:sz w:val="22"/>
          <w:szCs w:val="22"/>
        </w:rPr>
        <w:object w:dxaOrig="1260" w:dyaOrig="360" w14:anchorId="24E06DCD">
          <v:shape id="_x0000_i1029" type="#_x0000_t75" style="width:63pt;height:18pt" o:ole="" filled="t">
            <v:fill color2="black"/>
            <v:imagedata r:id="rId17" o:title=""/>
          </v:shape>
          <o:OLEObject Type="Embed" ProgID="Equation.3" ShapeID="_x0000_i1029" DrawAspect="Content" ObjectID="_1670607806" r:id="rId18"/>
        </w:object>
      </w:r>
    </w:p>
    <w:p w14:paraId="48A83096" w14:textId="77777777" w:rsidR="003D5CA1" w:rsidRPr="003D5CA1" w:rsidRDefault="003D5CA1" w:rsidP="003D5CA1">
      <w:pPr>
        <w:pStyle w:val="Lista21"/>
        <w:spacing w:line="276" w:lineRule="auto"/>
        <w:ind w:left="0" w:firstLine="0"/>
        <w:rPr>
          <w:rFonts w:ascii="Lato" w:hAnsi="Lato" w:cs="Tahoma"/>
          <w:bCs/>
          <w:iCs/>
          <w:sz w:val="22"/>
          <w:szCs w:val="22"/>
        </w:rPr>
      </w:pPr>
      <w:r w:rsidRPr="003D5CA1">
        <w:rPr>
          <w:rFonts w:ascii="Lato" w:hAnsi="Lato" w:cs="Tahoma"/>
          <w:bCs/>
          <w:iCs/>
          <w:sz w:val="22"/>
          <w:szCs w:val="22"/>
        </w:rPr>
        <w:t>gdzie Ia – prąd wyłączeniowy zastosowanego zabezpieczenia.</w:t>
      </w:r>
    </w:p>
    <w:p w14:paraId="775CC959" w14:textId="77777777" w:rsidR="003D5CA1" w:rsidRPr="003D5CA1" w:rsidRDefault="003D5CA1" w:rsidP="003D5CA1">
      <w:pPr>
        <w:autoSpaceDE w:val="0"/>
        <w:spacing w:line="276" w:lineRule="auto"/>
        <w:jc w:val="both"/>
        <w:rPr>
          <w:rFonts w:ascii="Lato" w:hAnsi="Lato" w:cs="Tahoma"/>
          <w:bCs/>
          <w:iCs/>
          <w:sz w:val="22"/>
          <w:szCs w:val="22"/>
        </w:rPr>
      </w:pPr>
      <w:r w:rsidRPr="003D5CA1">
        <w:rPr>
          <w:rFonts w:ascii="Lato" w:hAnsi="Lato" w:cs="Tahoma"/>
          <w:bCs/>
          <w:iCs/>
          <w:sz w:val="22"/>
          <w:szCs w:val="22"/>
        </w:rPr>
        <w:t>Po zakończeniu prac należy ponownie zweryfikować zmierzyć wartość impedancji pętli zwarcia.</w:t>
      </w:r>
    </w:p>
    <w:p w14:paraId="3DA559E3" w14:textId="6DFB476A" w:rsidR="003D5CA1" w:rsidRPr="003D5CA1" w:rsidRDefault="003D5CA1" w:rsidP="003D5CA1">
      <w:pPr>
        <w:pStyle w:val="Tekstpodstawowywcity21"/>
        <w:spacing w:line="276" w:lineRule="auto"/>
        <w:ind w:left="0" w:firstLine="566"/>
        <w:rPr>
          <w:rFonts w:ascii="Lato" w:hAnsi="Lato" w:cs="Tahoma"/>
          <w:bCs/>
          <w:iCs/>
          <w:sz w:val="22"/>
          <w:szCs w:val="22"/>
        </w:rPr>
      </w:pPr>
      <w:r w:rsidRPr="003D5CA1">
        <w:rPr>
          <w:rFonts w:ascii="Lato" w:hAnsi="Lato" w:cs="Tahoma"/>
          <w:bCs/>
          <w:iCs/>
          <w:sz w:val="22"/>
          <w:szCs w:val="22"/>
        </w:rPr>
        <w:t>Po zakończeniu prac dotyczących wykonania instalacji elektrycznych, a przed oddaniem ich do eksploatacji Wykonawca winien w/w instalację poddać oględzinom, próbom i pomiarom zgodnie z wymaganiami podanymi w PN-EN 60364-6-61 w celu sprawdzenia, czy została wykonana zgodnie z aktualnymi wymaganiami norm i przepisów dotyczących instalacji elektrycznych w obiektach budowlanych.</w:t>
      </w:r>
    </w:p>
    <w:p w14:paraId="0D5687EF" w14:textId="0B762B5D" w:rsidR="003D5CA1" w:rsidRDefault="003D5CA1">
      <w:pPr>
        <w:suppressAutoHyphens w:val="0"/>
        <w:spacing w:after="200" w:line="276" w:lineRule="auto"/>
        <w:rPr>
          <w:rFonts w:ascii="Lato" w:hAnsi="Lato" w:cs="Tahoma"/>
          <w:bCs/>
          <w:iCs/>
          <w:sz w:val="22"/>
          <w:szCs w:val="22"/>
        </w:rPr>
      </w:pPr>
      <w:r>
        <w:rPr>
          <w:rFonts w:ascii="Lato" w:hAnsi="Lato" w:cs="Tahoma"/>
          <w:bCs/>
          <w:iCs/>
          <w:sz w:val="22"/>
          <w:szCs w:val="22"/>
        </w:rPr>
        <w:br w:type="page"/>
      </w:r>
    </w:p>
    <w:p w14:paraId="40B3C555" w14:textId="3746AD6D" w:rsidR="003D5CA1" w:rsidRPr="003D5CA1" w:rsidRDefault="003D5CA1" w:rsidP="003D5CA1">
      <w:pPr>
        <w:suppressAutoHyphens w:val="0"/>
        <w:spacing w:after="200" w:line="276" w:lineRule="auto"/>
        <w:jc w:val="both"/>
        <w:rPr>
          <w:rFonts w:ascii="Lato" w:hAnsi="Lato" w:cs="Tahoma"/>
          <w:bCs/>
          <w:iCs/>
          <w:sz w:val="22"/>
          <w:szCs w:val="22"/>
          <w:u w:val="single"/>
        </w:rPr>
      </w:pPr>
      <w:r>
        <w:rPr>
          <w:rFonts w:ascii="Lato" w:hAnsi="Lato" w:cs="Tahoma"/>
          <w:bCs/>
          <w:iCs/>
          <w:sz w:val="22"/>
          <w:szCs w:val="22"/>
          <w:u w:val="single"/>
        </w:rPr>
        <w:lastRenderedPageBreak/>
        <w:t>1.14. Instalacja RTV-SAT</w:t>
      </w:r>
    </w:p>
    <w:p w14:paraId="24E7F26D" w14:textId="65F66D1E" w:rsidR="00A41D89" w:rsidRDefault="003D5CA1" w:rsidP="003D5CA1">
      <w:pPr>
        <w:suppressAutoHyphens w:val="0"/>
        <w:spacing w:after="200" w:line="276" w:lineRule="auto"/>
        <w:ind w:firstLine="708"/>
        <w:jc w:val="both"/>
        <w:rPr>
          <w:rFonts w:ascii="Lato" w:hAnsi="Lato" w:cs="Tahoma"/>
          <w:bCs/>
          <w:iCs/>
          <w:sz w:val="22"/>
          <w:szCs w:val="22"/>
        </w:rPr>
      </w:pPr>
      <w:r w:rsidRPr="003D5CA1">
        <w:rPr>
          <w:rFonts w:ascii="Lato" w:hAnsi="Lato" w:cs="Tahoma"/>
          <w:bCs/>
          <w:iCs/>
          <w:sz w:val="22"/>
          <w:szCs w:val="22"/>
        </w:rPr>
        <w:t>Obejmuje doprowadzenie dwóch kabli współosiowych typu RG-6 wykonanych w klasie A, zawierających podwójny ekran – folie aluminiową oraz oplot o gęstości co najmniej 77%. Ponadto kabel musi posiadać miedzianą żyłę wewnętrzną o średnicy nie mniejszej niż 1 mm. Kable współosiowe zaleca się zakończyć złączami F kompresyjnymi – taki typ złącza gwarantuje trwałe i stabilne połączenie. Jeden z kabli RG-6 wychodzący z TSM należy zakończyć w punkcie styku w szafie rack 19” – ma to zapewnić swobodny dostęp dla operatorów świadczących usługi telewizji komercyjnej. Drugi kabel RG-6 wychodzący z TSM należy podłączyć do instalacji multiswitchowej (poprzez system wzmacniaczy, multiswitchy i pasywnych jednostek kaskadowych). Zaleca się, aby instalacja multiswitchowa była w całości sprowadzona do obszaru punktu styku (poziom -1 ) i zainstalowana w dedykowanej skrzynce. Takie rozwiązanie sprawia, że istnieje możliwość łatwego przełączenia kabla instalacji TVK do systemu multiswitchowego aby zapewnić możliwość podłączenia tunerów dwugłowicowych (np. tuner z funkcją nagrywania). Tłumienie każdego z torów utworzonych z kabli koncentrycznych nie może przekraczać 12 dB dla 860Mhz. Graniczna wartość tłumienia wynosząca 12dB przekłada się na maksymalne długości odcinków kabli koncentrycznych RG-6 – nie powinny być większe niż 60m.</w:t>
      </w:r>
    </w:p>
    <w:p w14:paraId="4F6268AE" w14:textId="0761E28D" w:rsidR="003D5CA1" w:rsidRPr="003D5CA1" w:rsidRDefault="003D5CA1" w:rsidP="003D5CA1">
      <w:pPr>
        <w:suppressAutoHyphens w:val="0"/>
        <w:spacing w:after="200" w:line="276" w:lineRule="auto"/>
        <w:jc w:val="both"/>
        <w:rPr>
          <w:rFonts w:ascii="Lato" w:hAnsi="Lato" w:cs="Tahoma"/>
          <w:bCs/>
          <w:iCs/>
          <w:sz w:val="22"/>
          <w:szCs w:val="22"/>
          <w:u w:val="single"/>
        </w:rPr>
      </w:pPr>
      <w:r w:rsidRPr="003D5CA1">
        <w:rPr>
          <w:rFonts w:ascii="Lato" w:hAnsi="Lato" w:cs="Tahoma"/>
          <w:bCs/>
          <w:iCs/>
          <w:sz w:val="22"/>
          <w:szCs w:val="22"/>
          <w:u w:val="single"/>
        </w:rPr>
        <w:t xml:space="preserve">1.15. </w:t>
      </w:r>
      <w:r>
        <w:rPr>
          <w:rFonts w:ascii="Lato" w:hAnsi="Lato" w:cs="Tahoma"/>
          <w:bCs/>
          <w:iCs/>
          <w:sz w:val="22"/>
          <w:szCs w:val="22"/>
          <w:u w:val="single"/>
        </w:rPr>
        <w:t>G</w:t>
      </w:r>
      <w:r w:rsidRPr="003D5CA1">
        <w:rPr>
          <w:rFonts w:ascii="Lato" w:hAnsi="Lato" w:cs="Tahoma"/>
          <w:bCs/>
          <w:iCs/>
          <w:sz w:val="22"/>
          <w:szCs w:val="22"/>
          <w:u w:val="single"/>
        </w:rPr>
        <w:t xml:space="preserve">niazda abonenckie – instalacja w mieszkaniu </w:t>
      </w:r>
    </w:p>
    <w:p w14:paraId="39C51674" w14:textId="513CEE53" w:rsidR="003D5CA1" w:rsidRDefault="003D5CA1" w:rsidP="003D5CA1">
      <w:pPr>
        <w:suppressAutoHyphens w:val="0"/>
        <w:spacing w:after="200" w:line="276" w:lineRule="auto"/>
        <w:ind w:firstLine="708"/>
        <w:jc w:val="both"/>
        <w:rPr>
          <w:rFonts w:ascii="Lato" w:hAnsi="Lato" w:cs="Tahoma"/>
          <w:bCs/>
          <w:iCs/>
          <w:sz w:val="22"/>
          <w:szCs w:val="22"/>
        </w:rPr>
      </w:pPr>
      <w:r w:rsidRPr="003D5CA1">
        <w:rPr>
          <w:rFonts w:ascii="Lato" w:hAnsi="Lato" w:cs="Tahoma"/>
          <w:bCs/>
          <w:iCs/>
          <w:sz w:val="22"/>
          <w:szCs w:val="22"/>
        </w:rPr>
        <w:t>Zaprojektowano w każdym lokalu mieszkalnym po dwa gniazda teletechniczne RTV-SAT oraz dwa gniazda LAN min. kat. 6e /gniazdo 2x RJ45/ zarówno dla instalacji internetowej jak i telefonicznej. Okablowanie dystrybujące sygnał telewizyjny powinno być wykonane z kabli typu RG6 i gniazd abonenckich spełniających klasę A oraz umożliwiających transmisję w kanale zwrotnym. Okablowanie teletechniczne w obrębie lokalu zaleca się układać w rurach osłonowych sztywnych PCV lub rurach HDPE.</w:t>
      </w:r>
    </w:p>
    <w:p w14:paraId="65745B77" w14:textId="16F9A96F" w:rsidR="003D5CA1" w:rsidRPr="003D5CA1" w:rsidRDefault="003D5CA1" w:rsidP="003D5CA1">
      <w:pPr>
        <w:suppressAutoHyphens w:val="0"/>
        <w:spacing w:after="200" w:line="276" w:lineRule="auto"/>
        <w:jc w:val="both"/>
        <w:rPr>
          <w:rFonts w:ascii="Lato" w:hAnsi="Lato" w:cs="Tahoma"/>
          <w:bCs/>
          <w:iCs/>
          <w:sz w:val="22"/>
          <w:szCs w:val="22"/>
          <w:u w:val="single"/>
        </w:rPr>
      </w:pPr>
      <w:r w:rsidRPr="003D5CA1">
        <w:rPr>
          <w:rFonts w:ascii="Lato" w:hAnsi="Lato" w:cs="Tahoma"/>
          <w:bCs/>
          <w:iCs/>
          <w:sz w:val="22"/>
          <w:szCs w:val="22"/>
          <w:u w:val="single"/>
        </w:rPr>
        <w:t xml:space="preserve">1.16. Punkt styku </w:t>
      </w:r>
      <w:r>
        <w:rPr>
          <w:rFonts w:ascii="Lato" w:hAnsi="Lato" w:cs="Tahoma"/>
          <w:bCs/>
          <w:iCs/>
          <w:sz w:val="22"/>
          <w:szCs w:val="22"/>
          <w:u w:val="single"/>
        </w:rPr>
        <w:t>PS</w:t>
      </w:r>
      <w:r w:rsidRPr="003D5CA1">
        <w:rPr>
          <w:rFonts w:ascii="Lato" w:hAnsi="Lato" w:cs="Tahoma"/>
          <w:bCs/>
          <w:iCs/>
          <w:sz w:val="22"/>
          <w:szCs w:val="22"/>
          <w:u w:val="single"/>
        </w:rPr>
        <w:t xml:space="preserve"> – główny/lokalny </w:t>
      </w:r>
    </w:p>
    <w:p w14:paraId="298FBB59" w14:textId="3850D315" w:rsidR="003D5CA1" w:rsidRDefault="003D5CA1" w:rsidP="003D5CA1">
      <w:pPr>
        <w:suppressAutoHyphens w:val="0"/>
        <w:spacing w:line="276" w:lineRule="auto"/>
        <w:ind w:firstLine="708"/>
        <w:jc w:val="both"/>
        <w:rPr>
          <w:rFonts w:ascii="Lato" w:hAnsi="Lato" w:cs="Tahoma"/>
          <w:bCs/>
          <w:iCs/>
          <w:sz w:val="22"/>
          <w:szCs w:val="22"/>
        </w:rPr>
      </w:pPr>
      <w:r w:rsidRPr="003D5CA1">
        <w:rPr>
          <w:rFonts w:ascii="Lato" w:hAnsi="Lato" w:cs="Tahoma"/>
          <w:bCs/>
          <w:iCs/>
          <w:sz w:val="22"/>
          <w:szCs w:val="22"/>
        </w:rPr>
        <w:t>Główny punkt styku oraz punkty styku lokalne należy usytuować w przewidzianym pomieszczeniu technicznym. Zaprojektowano szafy rack 19” oraz metalowe szafek natynkowe SAT serii HSTAG dla instalacji multiswitchowych. System ma zapewnić dystrybucję sygnałów ze zbiorowej instalacji telewizyjnej do wszystkich lokali mieszkalnych oraz możliwość łatwego podłączenia się okablowaniem schodzącym z telekomunikacyjnych skrzynek mieszkaniowych do punktu styku, do urządzeń operatorów świadczących usługi telekomunikacyjne. W punkcie styku należy wykonać przyłącze telekomunikacyjne do sieci publicznej. W przypadku istnienia głównego punktu styku i punktów pośrednich, zaleca się wyspawanie w przełącznicach światłowodowych SC/APC w głównym punkcie styku całego okablowania światłowodowego schodzącego z mieszkań. Instalacje skrętkowe kat. 6e lub 6, instalację telewizyjną RG-6 na potrzeby lokalnych operatorów TVK oraz instalację RTV-SAT zaleca się zakończyć w jednym głównym punkcie styku tylko w przypadku, kiedy osiągane maksymalne planowane odcinki długości kabli nie przekraczają odpowiednio – skrętka: 100m, RG- 6: ok.60m. Zastosowano trzy lokalne punkty styku pod każdym pionem kablowym na poziomie piwnicy pom. techniczne. Dla potrzeb instalacji multiswitchowcyh instalowanych w kilku punktach styku, między poszczególnymi punktami styku PS na poziomach piwnic należy przeprowadzić wiązki przynajmniej kabli współosiowych o parametrach nie gorszych niż RG-6 klasy A</w:t>
      </w:r>
      <w:r>
        <w:rPr>
          <w:rFonts w:ascii="Lato" w:hAnsi="Lato" w:cs="Tahoma"/>
          <w:bCs/>
          <w:iCs/>
          <w:sz w:val="22"/>
          <w:szCs w:val="22"/>
        </w:rPr>
        <w:t>.</w:t>
      </w:r>
    </w:p>
    <w:p w14:paraId="6B6AFE67" w14:textId="4D829DBF" w:rsidR="003D5CA1" w:rsidRDefault="003D5CA1" w:rsidP="003D5CA1">
      <w:pPr>
        <w:suppressAutoHyphens w:val="0"/>
        <w:spacing w:line="276" w:lineRule="auto"/>
        <w:jc w:val="both"/>
      </w:pPr>
      <w:r w:rsidRPr="003D5CA1">
        <w:rPr>
          <w:rFonts w:ascii="Lato" w:hAnsi="Lato" w:cs="Tahoma"/>
          <w:bCs/>
          <w:iCs/>
          <w:sz w:val="22"/>
          <w:szCs w:val="22"/>
          <w:u w:val="single"/>
        </w:rPr>
        <w:lastRenderedPageBreak/>
        <w:t xml:space="preserve">1.17. </w:t>
      </w:r>
      <w:r>
        <w:rPr>
          <w:rFonts w:ascii="Lato" w:hAnsi="Lato" w:cs="Tahoma"/>
          <w:bCs/>
          <w:iCs/>
          <w:sz w:val="22"/>
          <w:szCs w:val="22"/>
          <w:u w:val="single"/>
        </w:rPr>
        <w:t>D</w:t>
      </w:r>
      <w:r w:rsidRPr="003D5CA1">
        <w:rPr>
          <w:rFonts w:ascii="Lato" w:hAnsi="Lato" w:cs="Tahoma"/>
          <w:bCs/>
          <w:iCs/>
          <w:sz w:val="22"/>
          <w:szCs w:val="22"/>
          <w:u w:val="single"/>
        </w:rPr>
        <w:t xml:space="preserve">ach budynku – instalacja antenowa </w:t>
      </w:r>
      <w:r w:rsidR="00F969F5">
        <w:rPr>
          <w:rFonts w:ascii="Lato" w:hAnsi="Lato" w:cs="Tahoma"/>
          <w:bCs/>
          <w:iCs/>
          <w:sz w:val="22"/>
          <w:szCs w:val="22"/>
          <w:u w:val="single"/>
        </w:rPr>
        <w:t>RTV-SAT</w:t>
      </w:r>
      <w:r w:rsidRPr="003D5CA1">
        <w:rPr>
          <w:rFonts w:ascii="Lato" w:hAnsi="Lato" w:cs="Tahoma"/>
          <w:bCs/>
          <w:iCs/>
          <w:sz w:val="22"/>
          <w:szCs w:val="22"/>
          <w:u w:val="single"/>
        </w:rPr>
        <w:t xml:space="preserve"> </w:t>
      </w:r>
    </w:p>
    <w:p w14:paraId="492F8A0B" w14:textId="77777777" w:rsidR="003D5CA1" w:rsidRDefault="003D5CA1" w:rsidP="003D5CA1">
      <w:pPr>
        <w:suppressAutoHyphens w:val="0"/>
        <w:spacing w:line="276" w:lineRule="auto"/>
        <w:ind w:firstLine="708"/>
        <w:jc w:val="both"/>
      </w:pPr>
    </w:p>
    <w:p w14:paraId="0FBEA100" w14:textId="28E67FF6" w:rsidR="003D5CA1" w:rsidRDefault="003D5CA1" w:rsidP="003D5CA1">
      <w:pPr>
        <w:suppressAutoHyphens w:val="0"/>
        <w:spacing w:line="276" w:lineRule="auto"/>
        <w:ind w:firstLine="708"/>
        <w:jc w:val="both"/>
        <w:rPr>
          <w:rFonts w:ascii="Lato" w:hAnsi="Lato" w:cs="Tahoma"/>
          <w:bCs/>
          <w:iCs/>
          <w:sz w:val="22"/>
          <w:szCs w:val="22"/>
        </w:rPr>
      </w:pPr>
      <w:r w:rsidRPr="003D5CA1">
        <w:rPr>
          <w:rFonts w:ascii="Lato" w:hAnsi="Lato" w:cs="Tahoma"/>
          <w:bCs/>
          <w:iCs/>
          <w:sz w:val="22"/>
          <w:szCs w:val="22"/>
        </w:rPr>
        <w:t>Antenowa instalacja zbiorowa rozpowszechniana w sposób rozsiewczy ma zapewnić użytkownikom lokalów w budynku wielorodzinnym dostęp do obioru radia, cyfrowej telewizji naziemnej oraz sygnałów z dwóch satelitów – najczęściej z satelity Astra i Hot Bird. Zaprojektowano zainstalowanie jednej anteny satelitarnej nad klatką schodową „A” z mocowaniem umożliwiającym montaż dwóch konwerterów typu Quatro. W celu poprawnego odbioru sygnału satelitarnego bez względu na warunki pogodowe, średnica lustra anteny satelitarnej musi mieć co najmniej 1250mm. Anteny naziemne należy ukierunkować na odpowiednie nadajniki, które w danym rejonie Polski zapewniają dostateczną moc umożliwiającą poprawny odbiór sygnałów radiowych oraz telewizyjnych. W przypadku anten satelitarnych rekomendowanymi ustawieniami są dwie polaryzacje satelitarne: 19,2 stopnia Astra oraz 13 stopni Hot Bird. Zestawy antenowe należy zamocować na dachu budynku z użyciem elementów o odpowiedniej wytrzymałości mechanicznej oraz odpowiedniej konstrukcji dla danego typu dachu. Jeśli mamy do dyspozycji płaski dach, zastosować uchwyty boczne do pionowych elementów konstrukcji, lub uchwyty bezinwazyjne do postawienia bezpośrednio na powierzchni dachu bez konieczności naruszania jego konstrukcji. Należy zapewnić odpowiednią ochronę odgromową instalacji antenowej zgodnie z obowiązującymi normami oraz spełniającą wymóg ekranowania w klasie A. Przewody koncentryczne schodzące się z poszczególnych anten przez przepust dachowy należy przeprowadzić przez zabezpieczenia odgromowe umiejscowione jak najbliżej części dachowej zaraz za przepustem dachowym lub jeszcze na powierzchni dachu. Takie zabezpieczenia odgromowe zaleca się umieścić w osobnej skrzynce dobranej do warunków środowiskowych panujących w miejscu instalacji – na dachu bądź wewnątrz budynku. W budynku obok instalacji antenowej RTV-SAT powinien zostać zainstalowany maszt antenowy dla operatorów bezprzewodowych. Maszt taki powinien znajdować się możliwie daleko od instalacji zbiorowej RTV-SAT.</w:t>
      </w:r>
    </w:p>
    <w:p w14:paraId="2DC7DC15" w14:textId="6752D1B1" w:rsidR="003D5CA1" w:rsidRDefault="003D5CA1" w:rsidP="003D5CA1">
      <w:pPr>
        <w:suppressAutoHyphens w:val="0"/>
        <w:spacing w:line="276" w:lineRule="auto"/>
        <w:jc w:val="both"/>
        <w:rPr>
          <w:rFonts w:ascii="Lato" w:hAnsi="Lato" w:cs="Tahoma"/>
          <w:bCs/>
          <w:iCs/>
          <w:sz w:val="22"/>
          <w:szCs w:val="22"/>
        </w:rPr>
      </w:pPr>
    </w:p>
    <w:p w14:paraId="42AC500E" w14:textId="0B1ED0FF" w:rsidR="005D705E" w:rsidRDefault="005D705E" w:rsidP="003D5CA1">
      <w:pPr>
        <w:suppressAutoHyphens w:val="0"/>
        <w:spacing w:line="276" w:lineRule="auto"/>
        <w:jc w:val="both"/>
      </w:pPr>
      <w:r w:rsidRPr="005D705E">
        <w:rPr>
          <w:rFonts w:ascii="Lato" w:hAnsi="Lato" w:cs="Tahoma"/>
          <w:bCs/>
          <w:iCs/>
          <w:sz w:val="22"/>
          <w:szCs w:val="22"/>
          <w:u w:val="single"/>
        </w:rPr>
        <w:t>1.18.</w:t>
      </w:r>
      <w:r>
        <w:rPr>
          <w:rFonts w:ascii="Lato" w:hAnsi="Lato" w:cs="Tahoma"/>
          <w:bCs/>
          <w:iCs/>
          <w:sz w:val="22"/>
          <w:szCs w:val="22"/>
          <w:u w:val="single"/>
        </w:rPr>
        <w:t xml:space="preserve"> </w:t>
      </w:r>
      <w:r w:rsidRPr="005D705E">
        <w:rPr>
          <w:rFonts w:ascii="Lato" w:hAnsi="Lato" w:cs="Tahoma"/>
          <w:bCs/>
          <w:iCs/>
          <w:sz w:val="22"/>
          <w:szCs w:val="22"/>
          <w:u w:val="single"/>
        </w:rPr>
        <w:t>Telekomunikacyjna skrzynka mieszkaniowa (TSM)</w:t>
      </w:r>
      <w:r>
        <w:t xml:space="preserve"> </w:t>
      </w:r>
    </w:p>
    <w:p w14:paraId="66F0BAC3" w14:textId="77777777" w:rsidR="005D705E" w:rsidRDefault="005D705E" w:rsidP="005D705E">
      <w:pPr>
        <w:suppressAutoHyphens w:val="0"/>
        <w:spacing w:line="276" w:lineRule="auto"/>
        <w:ind w:firstLine="708"/>
        <w:jc w:val="both"/>
      </w:pPr>
    </w:p>
    <w:p w14:paraId="6F4358C0" w14:textId="751724F7" w:rsidR="003D5CA1" w:rsidRPr="003D5CA1" w:rsidRDefault="005D705E" w:rsidP="005D705E">
      <w:pPr>
        <w:suppressAutoHyphens w:val="0"/>
        <w:spacing w:line="276" w:lineRule="auto"/>
        <w:ind w:firstLine="708"/>
        <w:jc w:val="both"/>
        <w:rPr>
          <w:rFonts w:ascii="Lato" w:hAnsi="Lato" w:cs="Tahoma"/>
          <w:bCs/>
          <w:iCs/>
          <w:sz w:val="22"/>
          <w:szCs w:val="22"/>
        </w:rPr>
      </w:pPr>
      <w:r w:rsidRPr="005D705E">
        <w:rPr>
          <w:rFonts w:ascii="Lato" w:hAnsi="Lato" w:cs="Tahoma"/>
          <w:bCs/>
          <w:iCs/>
          <w:sz w:val="22"/>
          <w:szCs w:val="22"/>
        </w:rPr>
        <w:t xml:space="preserve">Zgodnie z wymogami rozporządzenia Ministra Transportu, Budownictwa i Gospodarki Morskiej z dnia 22.11.2012 dot. warunków technicznych, jakimi powinny odpowiadać budynki i ich usytuowanie, z punktu styku do każdego lokalu mieszkaniowego, do telekomunikacyjnej skrzynki mieszkaniowej (TSM) muszą być doprowadzone następujące kable: - instalacji okablowania światłowodowego SM terminowanego złączami SC/APC (dwa włókna SM 9/125um do mieszkania) - instalacji okablowania koncentrycznego kategorii RG-6 lub wyższej spełniającego parametry klasy A, z oplotem o gęstości przynajmniej 77% oraz miedzianą żyłą wewnętrzną o średnicy nie mniejszej niż 1mm (dwa kable koncentryczne do mieszkania) - instalacji okablowania miedzianego „skrętki’ kategorii 6 UTP lub wyższej wraz z osprzętem połączeniowym, tak by zapewnić łączu minimum charakterystykę klasy D (dwa kable symetryczne do mieszkania) - Telekomunikacyjna skrzynka mieszkaniowa (TSM) jest miejscem w którym terminowane jest pełne okablowanie mające swój początek w Punkcie Styku (PS). Wymiary skrzynki muszą być wystarczające aby pomieścić urządzenia aktywne (np. router, Optical Network Termination) oraz pasywne (np. rozgałęźniki, filtry, zwrotnice). Przy wejściu do lokalu miejsce należy zabudować skrzynkę TSM – podtynkowo lub natynkowo. Miejscem dogodnym na instalację skrzynki jest hol lub miejsce przygotowane pod garderobę/szafę wnękową. Dolna krawędź TSM powinna być co najmniej 180mm nad docelową podłogą </w:t>
      </w:r>
      <w:r>
        <w:rPr>
          <w:rFonts w:ascii="Lato" w:hAnsi="Lato" w:cs="Tahoma"/>
          <w:bCs/>
          <w:iCs/>
          <w:sz w:val="22"/>
          <w:szCs w:val="22"/>
        </w:rPr>
        <w:br/>
      </w:r>
      <w:r w:rsidRPr="005D705E">
        <w:rPr>
          <w:rFonts w:ascii="Lato" w:hAnsi="Lato" w:cs="Tahoma"/>
          <w:bCs/>
          <w:iCs/>
          <w:sz w:val="22"/>
          <w:szCs w:val="22"/>
        </w:rPr>
        <w:lastRenderedPageBreak/>
        <w:t xml:space="preserve">w lokalu mieszkaniowym. W przypadku montażu podtynkowego aby zapewnić łatwość prac tynkarskich wokół skrzynki i zapobiec zarysowaniu kołnierza ramy oraz drzwiczek rekomenduje się stosowanie skrzynek ze zdejmowanym i regulowanym frontem. Rama powinna mieć możliwość regulacji tak, aby bez problemów dopasować ją do płaszczyzny ściany po zakończeniu prac tynkarskich, natomiast drzwiczki mieć możliwość przekładania prawo-lewo co ułatwi późniejsze prace serwisowe. Dla właściwego prowadzenia kabli teletechnicznych między TSM a szachtem teletechnicznym należy zainstalować w warstwie izolacyjnej podłogi 2–3 rury osłonowe o średnicy min. 28mm. W miejscach gdzie jest to konieczne stosować sztywne kolanka łączeniowe o kącie nie większym niż 90 stopni. Rury kanalizacji teletechnicznej powinny posiadać pilota, natomiast ich zakończenia być zabezpieczone tak aby nie wpadały tam zanieczyszczenia podczas prac tynkarskich. instalacji okablowania koncentrycznego kategorii RG-6 lub wyższej spełniającego parametry klasy A, z oplotem o gęstości przynajmniej 77% oraz miedzianą żyłą wewnętrzną o średnicy nie mniejszej niż 1mm (dwa kable koncentryczne do mieszkania) Główny punkt dystrybucyjny (GPD) należy zlokalizować </w:t>
      </w:r>
      <w:r>
        <w:rPr>
          <w:rFonts w:ascii="Lato" w:hAnsi="Lato" w:cs="Tahoma"/>
          <w:bCs/>
          <w:iCs/>
          <w:sz w:val="22"/>
          <w:szCs w:val="22"/>
        </w:rPr>
        <w:br/>
      </w:r>
      <w:r w:rsidRPr="005D705E">
        <w:rPr>
          <w:rFonts w:ascii="Lato" w:hAnsi="Lato" w:cs="Tahoma"/>
          <w:bCs/>
          <w:iCs/>
          <w:sz w:val="22"/>
          <w:szCs w:val="22"/>
        </w:rPr>
        <w:t xml:space="preserve">w piwnicy budynku. GPD wykonać jako </w:t>
      </w:r>
      <w:r>
        <w:rPr>
          <w:rFonts w:ascii="Lato" w:hAnsi="Lato" w:cs="Tahoma"/>
          <w:bCs/>
          <w:iCs/>
          <w:sz w:val="22"/>
          <w:szCs w:val="22"/>
        </w:rPr>
        <w:t xml:space="preserve">stojącą </w:t>
      </w:r>
      <w:r w:rsidRPr="005D705E">
        <w:rPr>
          <w:rFonts w:ascii="Lato" w:hAnsi="Lato" w:cs="Tahoma"/>
          <w:bCs/>
          <w:iCs/>
          <w:sz w:val="22"/>
          <w:szCs w:val="22"/>
        </w:rPr>
        <w:t xml:space="preserve">szafę krosową 19” </w:t>
      </w:r>
      <w:r>
        <w:rPr>
          <w:rFonts w:ascii="Lato" w:hAnsi="Lato" w:cs="Tahoma"/>
          <w:bCs/>
          <w:iCs/>
          <w:sz w:val="22"/>
          <w:szCs w:val="22"/>
        </w:rPr>
        <w:t>4</w:t>
      </w:r>
      <w:r w:rsidRPr="005D705E">
        <w:rPr>
          <w:rFonts w:ascii="Lato" w:hAnsi="Lato" w:cs="Tahoma"/>
          <w:bCs/>
          <w:iCs/>
          <w:sz w:val="22"/>
          <w:szCs w:val="22"/>
        </w:rPr>
        <w:t xml:space="preserve">2U z drzwiami pełnymi przystosowaną do zamykania na klucz. Od głównego punktu dystrybucyjnego do gniazd telefonicznych (komputerowych) w mieszkaniach poprowadzić kable UTP cat. 6 w rurach karbowanych wzmocnionych z pilotem o średnicy 16mm. Kable układać w posadzce i pod tynkiem. W szachcie elektrycznym obwody niskoprądowe prowadzić oddzielnie od obwodów 230V i 400V na osobnych drabinkach kablowych. Gniazda w mieszkaniach wykonać jako podtynkowe i wyposażyć w moduł RJ-45. W szafie okablowanie zakończyć na panelu krosowym 12xRJ45 UTP cat. 6. Z przełącznicy światłowodowej zlokalizowanej w GPD należy wyprowadzić również do mieszkań kable światłowodowe typu Ultimode ILB-2SM-A </w:t>
      </w:r>
      <w:r>
        <w:rPr>
          <w:rFonts w:ascii="Lato" w:hAnsi="Lato" w:cs="Tahoma"/>
          <w:bCs/>
          <w:iCs/>
          <w:sz w:val="22"/>
          <w:szCs w:val="22"/>
        </w:rPr>
        <w:br/>
      </w:r>
      <w:r w:rsidRPr="005D705E">
        <w:rPr>
          <w:rFonts w:ascii="Lato" w:hAnsi="Lato" w:cs="Tahoma"/>
          <w:bCs/>
          <w:iCs/>
          <w:sz w:val="22"/>
          <w:szCs w:val="22"/>
        </w:rPr>
        <w:t xml:space="preserve">i zakończyć w mieszkaniach w puszkach przyłączeniowych złączami typu SC/APC. Lokalizację gniazd przedstawiają rzuty poszczególnych kondygnacji, ideowy schemat instalacji multimedialnej przedstawiono na rys. GPD będzie jednocześnie punktem styku (połączenia) instalacji telekomunikacyjnej wewnętrznej z publiczną siecią telekomunikacyjną, w związku </w:t>
      </w:r>
      <w:r>
        <w:rPr>
          <w:rFonts w:ascii="Lato" w:hAnsi="Lato" w:cs="Tahoma"/>
          <w:bCs/>
          <w:iCs/>
          <w:sz w:val="22"/>
          <w:szCs w:val="22"/>
        </w:rPr>
        <w:br/>
      </w:r>
      <w:r w:rsidRPr="005D705E">
        <w:rPr>
          <w:rFonts w:ascii="Lato" w:hAnsi="Lato" w:cs="Tahoma"/>
          <w:bCs/>
          <w:iCs/>
          <w:sz w:val="22"/>
          <w:szCs w:val="22"/>
        </w:rPr>
        <w:t>z powyższym z GPD należy wyprowadzić kanalizację telekomunikacyjną w postaci dwóch rur osłonowych typu HDPE Ø32. Rury należy wyprowadzić na zewnątrz budynku pod powierzchnią gruntu i zabezpieczyć przed wnikaniem wilgoci przy pomocy kapturków termokurczliwych. Do GPD należy wprowadzić zasilanie z tablic administracyj</w:t>
      </w:r>
      <w:r>
        <w:rPr>
          <w:rFonts w:ascii="Lato" w:hAnsi="Lato" w:cs="Tahoma"/>
          <w:bCs/>
          <w:iCs/>
          <w:sz w:val="22"/>
          <w:szCs w:val="22"/>
        </w:rPr>
        <w:t xml:space="preserve">nych, przewodem </w:t>
      </w:r>
      <w:r w:rsidRPr="005D705E">
        <w:rPr>
          <w:rFonts w:ascii="Lato" w:hAnsi="Lato" w:cs="Tahoma"/>
          <w:bCs/>
          <w:iCs/>
          <w:sz w:val="22"/>
          <w:szCs w:val="22"/>
        </w:rPr>
        <w:t xml:space="preserve">YDY </w:t>
      </w:r>
      <w:r>
        <w:rPr>
          <w:rFonts w:ascii="Lato" w:hAnsi="Lato" w:cs="Tahoma"/>
          <w:bCs/>
          <w:iCs/>
          <w:sz w:val="22"/>
          <w:szCs w:val="22"/>
        </w:rPr>
        <w:t>5</w:t>
      </w:r>
      <w:r w:rsidRPr="005D705E">
        <w:rPr>
          <w:rFonts w:ascii="Lato" w:hAnsi="Lato" w:cs="Tahoma"/>
          <w:bCs/>
          <w:iCs/>
          <w:sz w:val="22"/>
          <w:szCs w:val="22"/>
        </w:rPr>
        <w:t>x</w:t>
      </w:r>
      <w:r>
        <w:rPr>
          <w:rFonts w:ascii="Lato" w:hAnsi="Lato" w:cs="Tahoma"/>
          <w:bCs/>
          <w:iCs/>
          <w:sz w:val="22"/>
          <w:szCs w:val="22"/>
        </w:rPr>
        <w:t>4</w:t>
      </w:r>
      <w:r w:rsidRPr="005D705E">
        <w:rPr>
          <w:rFonts w:ascii="Lato" w:hAnsi="Lato" w:cs="Tahoma"/>
          <w:bCs/>
          <w:iCs/>
          <w:sz w:val="22"/>
          <w:szCs w:val="22"/>
        </w:rPr>
        <w:t>mm2, który zakończyć na listwie zasilającej 230V. Skrzynkę przyłączeniową należy uziemić do GSU przewodem LgYżo 6mm. W szachtach obwody niskoprądowe prowadzić oddzielnie od obwodów 400/230 V.</w:t>
      </w:r>
    </w:p>
    <w:p w14:paraId="29998534" w14:textId="77777777" w:rsidR="005D705E" w:rsidRDefault="005D705E">
      <w:pPr>
        <w:suppressAutoHyphens w:val="0"/>
        <w:spacing w:after="200" w:line="276" w:lineRule="auto"/>
        <w:rPr>
          <w:rFonts w:ascii="Arial Narrow" w:eastAsiaTheme="majorEastAsia" w:hAnsi="Arial Narrow" w:cstheme="majorBidi"/>
          <w:b/>
          <w:bCs/>
          <w:i/>
          <w:iCs/>
          <w:color w:val="4F81BD" w:themeColor="accent1"/>
          <w:sz w:val="32"/>
          <w:szCs w:val="32"/>
        </w:rPr>
      </w:pPr>
    </w:p>
    <w:p w14:paraId="1A685610" w14:textId="7D5D7FFA" w:rsidR="005D705E" w:rsidRPr="005D705E" w:rsidRDefault="005D705E">
      <w:pPr>
        <w:suppressAutoHyphens w:val="0"/>
        <w:spacing w:after="200" w:line="276" w:lineRule="auto"/>
        <w:rPr>
          <w:rFonts w:ascii="Lato" w:hAnsi="Lato" w:cs="Tahoma"/>
          <w:bCs/>
          <w:iCs/>
          <w:sz w:val="22"/>
          <w:szCs w:val="22"/>
          <w:u w:val="single"/>
        </w:rPr>
      </w:pPr>
      <w:r>
        <w:rPr>
          <w:rFonts w:ascii="Lato" w:hAnsi="Lato" w:cs="Tahoma"/>
          <w:bCs/>
          <w:iCs/>
          <w:sz w:val="22"/>
          <w:szCs w:val="22"/>
          <w:u w:val="single"/>
        </w:rPr>
        <w:t xml:space="preserve">1.19. </w:t>
      </w:r>
      <w:r w:rsidRPr="005D705E">
        <w:rPr>
          <w:rFonts w:ascii="Lato" w:hAnsi="Lato" w:cs="Tahoma"/>
          <w:bCs/>
          <w:iCs/>
          <w:sz w:val="22"/>
          <w:szCs w:val="22"/>
          <w:u w:val="single"/>
        </w:rPr>
        <w:t xml:space="preserve">Okablowanie pionowe i poziome </w:t>
      </w:r>
    </w:p>
    <w:p w14:paraId="19D78AE2" w14:textId="77777777" w:rsidR="005D705E" w:rsidRDefault="005D705E" w:rsidP="005D705E">
      <w:pPr>
        <w:suppressAutoHyphens w:val="0"/>
        <w:spacing w:after="200" w:line="276" w:lineRule="auto"/>
        <w:ind w:firstLine="708"/>
        <w:jc w:val="both"/>
        <w:rPr>
          <w:rFonts w:ascii="Lato" w:hAnsi="Lato" w:cs="Tahoma"/>
          <w:bCs/>
          <w:iCs/>
          <w:sz w:val="22"/>
          <w:szCs w:val="22"/>
        </w:rPr>
      </w:pPr>
      <w:r w:rsidRPr="005D705E">
        <w:rPr>
          <w:rFonts w:ascii="Lato" w:hAnsi="Lato" w:cs="Tahoma"/>
          <w:bCs/>
          <w:iCs/>
          <w:sz w:val="22"/>
          <w:szCs w:val="22"/>
        </w:rPr>
        <w:t>Prowadzenie instalacji teletechnicznych, domofonowych, kabli telewizyjnych</w:t>
      </w:r>
      <w:r>
        <w:rPr>
          <w:rFonts w:ascii="Lato" w:hAnsi="Lato" w:cs="Tahoma"/>
          <w:bCs/>
          <w:iCs/>
          <w:sz w:val="22"/>
          <w:szCs w:val="22"/>
        </w:rPr>
        <w:t xml:space="preserve"> </w:t>
      </w:r>
      <w:r w:rsidRPr="005D705E">
        <w:rPr>
          <w:rFonts w:ascii="Lato" w:hAnsi="Lato" w:cs="Tahoma"/>
          <w:bCs/>
          <w:iCs/>
          <w:sz w:val="22"/>
          <w:szCs w:val="22"/>
        </w:rPr>
        <w:t xml:space="preserve">(koncentrycznych), przebiegających w szachtach instalacyjnych, wraz z przewodami z włókien optycznych. Prace ze światłowodami wymaga zachowania wyższej dbałości, np. w kwestii zachowania promieni gięcia / w zależności od zastosowanego typu światłowodu np. włókien typu FO SM2J, które mogą być prowadzone po łukach o promieniu ok. 8 mm, zamiast dotychczasowych minimum 30 mm). Istnieje kilka technik rozprowadzenia światłowodów w budynkach wielorodzinnych. Popularna metoda to mikrokanalizacja wewnątrzbudynkowa, która umożliwia dla instalowanych ułożenie mikrokabli światłowodowych bezpośrednio z </w:t>
      </w:r>
      <w:r w:rsidRPr="005D705E">
        <w:rPr>
          <w:rFonts w:ascii="Lato" w:hAnsi="Lato" w:cs="Tahoma"/>
          <w:bCs/>
          <w:iCs/>
          <w:sz w:val="22"/>
          <w:szCs w:val="22"/>
        </w:rPr>
        <w:lastRenderedPageBreak/>
        <w:t xml:space="preserve">przełącznicy budynkowej (ulokowanej np. w piwnicy w pom. technicznym prosto do gniazdka optycznego w lokalu mieszkalnym abonenta. Nie mamy tym sposobem żadnych pośrednich punktów rozdzielczych w szybach instalacyjnych, a prace instalatora światłowodowego odbywają się tylko na końcach trasy. W mieszkaniu nowe przepisy przewidują obowiązek instalacji w lokalu u abonenta podtynkowej skrzynki nazwanej teletechniczną skrzynką mieszkaniową TSM. Ideą jest uporządkowanie różnych systemów okablowania i skoncentrowanie ich w jednym mieszkaniowym punkcie, z którego abonent już wedle własnego uznania rozprowadzi media do poszczególnych terminali. Skrzynka taka nie psuje estetyki lokalu dzięki eliminacji montażu naściennego zarówno gniazda optycznego, jak i innych obudów dla różnego rodzaju urządzeń (np. abonenckiego aktywnego urządzenia światłowodowego ONT, przełącznika ethernetowego lub urządzenia bezprzewodowego dla mieszkaniowej sieci Wi-fi). </w:t>
      </w:r>
    </w:p>
    <w:p w14:paraId="71872F1C" w14:textId="2D6B1617" w:rsidR="005D705E" w:rsidRPr="005D705E" w:rsidRDefault="005D705E" w:rsidP="005D705E">
      <w:pPr>
        <w:suppressAutoHyphens w:val="0"/>
        <w:spacing w:after="200" w:line="276" w:lineRule="auto"/>
        <w:jc w:val="both"/>
        <w:rPr>
          <w:rFonts w:ascii="Lato" w:hAnsi="Lato" w:cs="Tahoma"/>
          <w:bCs/>
          <w:iCs/>
          <w:sz w:val="22"/>
          <w:szCs w:val="22"/>
          <w:u w:val="single"/>
        </w:rPr>
      </w:pPr>
      <w:r>
        <w:rPr>
          <w:rFonts w:ascii="Lato" w:hAnsi="Lato" w:cs="Tahoma"/>
          <w:bCs/>
          <w:iCs/>
          <w:sz w:val="22"/>
          <w:szCs w:val="22"/>
          <w:u w:val="single"/>
        </w:rPr>
        <w:t xml:space="preserve">1.20. </w:t>
      </w:r>
      <w:r w:rsidRPr="005D705E">
        <w:rPr>
          <w:rFonts w:ascii="Lato" w:hAnsi="Lato" w:cs="Tahoma"/>
          <w:bCs/>
          <w:iCs/>
          <w:sz w:val="22"/>
          <w:szCs w:val="22"/>
          <w:u w:val="single"/>
        </w:rPr>
        <w:t>Instalacja domofonowa</w:t>
      </w:r>
    </w:p>
    <w:p w14:paraId="15AFA8C6" w14:textId="77777777" w:rsidR="00934098" w:rsidRDefault="005D705E" w:rsidP="005D705E">
      <w:pPr>
        <w:suppressAutoHyphens w:val="0"/>
        <w:spacing w:after="200" w:line="276" w:lineRule="auto"/>
        <w:ind w:firstLine="708"/>
        <w:jc w:val="both"/>
        <w:rPr>
          <w:rFonts w:ascii="Lato" w:hAnsi="Lato" w:cs="Tahoma"/>
          <w:bCs/>
          <w:iCs/>
          <w:sz w:val="22"/>
          <w:szCs w:val="22"/>
        </w:rPr>
      </w:pPr>
      <w:r w:rsidRPr="005D705E">
        <w:rPr>
          <w:rFonts w:ascii="Lato" w:hAnsi="Lato" w:cs="Tahoma"/>
          <w:bCs/>
          <w:iCs/>
          <w:sz w:val="22"/>
          <w:szCs w:val="22"/>
        </w:rPr>
        <w:t xml:space="preserve">W budynku przewidziano zabudowę instalacji domofonowej. Drzwi wejściowe do klatek schodowych wyposażone będą w zamki elektromagnetyczne. Przy drzwiach zostaną zainstalowane bramofony a w mieszkaniach unifony. Instalacja wykonana będzie przewodami wieloparowymi układanymi w rurach PVC. Odgałęzienia do mieszkań wykonane zostaną w puszkach zabudowanych w piętrowych wnękach instalacji elektrycznej. Instalację z panelu do unifonów prowadzić w budynku pod tynkiem i w szachcie kablowym przewodami YTKSY 3x2x0,5. Instalacja cyfrowego domofonu wykorzystuje jedynie dwie żyły. Unifony montować w mieszkaniach na wysokości 1,5m. </w:t>
      </w:r>
    </w:p>
    <w:p w14:paraId="4747E52B" w14:textId="77777777" w:rsidR="00934098" w:rsidRDefault="00934098" w:rsidP="00934098">
      <w:pPr>
        <w:suppressAutoHyphens w:val="0"/>
        <w:spacing w:after="200" w:line="276" w:lineRule="auto"/>
        <w:jc w:val="both"/>
        <w:rPr>
          <w:rFonts w:ascii="Lato" w:hAnsi="Lato" w:cs="Tahoma"/>
          <w:bCs/>
          <w:iCs/>
          <w:sz w:val="22"/>
          <w:szCs w:val="22"/>
          <w:u w:val="single"/>
        </w:rPr>
      </w:pPr>
      <w:r w:rsidRPr="00934098">
        <w:rPr>
          <w:rFonts w:ascii="Lato" w:hAnsi="Lato" w:cs="Tahoma"/>
          <w:bCs/>
          <w:iCs/>
          <w:sz w:val="22"/>
          <w:szCs w:val="22"/>
          <w:u w:val="single"/>
        </w:rPr>
        <w:t>1.21. Instalacja detekcji CO i LPG</w:t>
      </w:r>
    </w:p>
    <w:p w14:paraId="3CEBEC1C" w14:textId="345C452C" w:rsidR="005D705E" w:rsidRDefault="00934098" w:rsidP="00934098">
      <w:pPr>
        <w:suppressAutoHyphens w:val="0"/>
        <w:spacing w:after="200" w:line="276" w:lineRule="auto"/>
        <w:ind w:firstLine="708"/>
        <w:jc w:val="both"/>
        <w:rPr>
          <w:rFonts w:ascii="Lato" w:hAnsi="Lato" w:cs="Tahoma"/>
          <w:bCs/>
          <w:iCs/>
          <w:sz w:val="22"/>
          <w:szCs w:val="22"/>
        </w:rPr>
      </w:pPr>
      <w:r w:rsidRPr="00934098">
        <w:rPr>
          <w:rFonts w:ascii="Lato" w:hAnsi="Lato" w:cs="Tahoma"/>
          <w:bCs/>
          <w:iCs/>
          <w:sz w:val="22"/>
          <w:szCs w:val="22"/>
        </w:rPr>
        <w:t xml:space="preserve">Zaprojektowano system detekcji tlenku węgla i LPG w wielostanowiskowym, zamkniętym garażu usytuowanym na najniższej kondygnacji budynku mieszkalnego zagłębionego poniżej poziomu terenu. Wjazd do garażu odbywa się przez jedną, zdalnie sterowaną bramę garażową. Ponadto do garażu są przewidziane trzy wejścia z klatek schodowych. Garaż nie jest podzielony na strefy, znajdują się w nim sterowane systemy wentylacyjne. Nad bramą wjazdową i wejściami przewiduje się umieszczenie lamp ostrzegawczych. System detekcji będzie także sterował wentylacją garażu. Każdy z detektorów będzie wyposażony w indywidualny, optyczny ( LED ) wskaźnik przekroczenia stężenia CO </w:t>
      </w:r>
      <w:r w:rsidRPr="00934098">
        <w:rPr>
          <w:rFonts w:ascii="Lato" w:hAnsi="Lato" w:cs="Tahoma"/>
          <w:bCs/>
          <w:iCs/>
          <w:sz w:val="22"/>
          <w:szCs w:val="22"/>
        </w:rPr>
        <w:br/>
        <w:t xml:space="preserve">i LPG. Przewidziano równomierne rozmieszczenie detektorów w całej przestrzeni garażu </w:t>
      </w:r>
      <w:r>
        <w:rPr>
          <w:rFonts w:ascii="Lato" w:hAnsi="Lato" w:cs="Tahoma"/>
          <w:bCs/>
          <w:iCs/>
          <w:sz w:val="22"/>
          <w:szCs w:val="22"/>
        </w:rPr>
        <w:br/>
      </w:r>
      <w:r w:rsidRPr="00934098">
        <w:rPr>
          <w:rFonts w:ascii="Lato" w:hAnsi="Lato" w:cs="Tahoma"/>
          <w:bCs/>
          <w:iCs/>
          <w:sz w:val="22"/>
          <w:szCs w:val="22"/>
        </w:rPr>
        <w:t xml:space="preserve">w odstępach około 16m. Przekroczenie stężeń CO i LPG będzie też sygnalizowane ( LCD </w:t>
      </w:r>
      <w:r>
        <w:rPr>
          <w:rFonts w:ascii="Lato" w:hAnsi="Lato" w:cs="Tahoma"/>
          <w:bCs/>
          <w:iCs/>
          <w:sz w:val="22"/>
          <w:szCs w:val="22"/>
        </w:rPr>
        <w:br/>
      </w:r>
      <w:r w:rsidRPr="00934098">
        <w:rPr>
          <w:rFonts w:ascii="Lato" w:hAnsi="Lato" w:cs="Tahoma"/>
          <w:bCs/>
          <w:iCs/>
          <w:sz w:val="22"/>
          <w:szCs w:val="22"/>
        </w:rPr>
        <w:t>i brzęczyk ) w centrali alarmowej. Centrala alarmowa jest wyposażona w ciągłą rejestrację zdarzeń stanów alarmowych poszczególnych wejść. Centrala alarmowa jest przystosowana do współpracy z komputerowym systemem wizualizacji, rejestracji i monitorowania</w:t>
      </w:r>
      <w:r>
        <w:rPr>
          <w:rFonts w:ascii="Lato" w:hAnsi="Lato" w:cs="Tahoma"/>
          <w:bCs/>
          <w:iCs/>
          <w:sz w:val="22"/>
          <w:szCs w:val="22"/>
        </w:rPr>
        <w:t xml:space="preserve">. </w:t>
      </w:r>
      <w:r w:rsidR="005D705E" w:rsidRPr="005D705E">
        <w:rPr>
          <w:rFonts w:ascii="Lato" w:hAnsi="Lato" w:cs="Tahoma"/>
          <w:bCs/>
          <w:iCs/>
          <w:sz w:val="22"/>
          <w:szCs w:val="22"/>
        </w:rPr>
        <w:br w:type="page"/>
      </w:r>
    </w:p>
    <w:p w14:paraId="175E6C1C" w14:textId="77777777" w:rsidR="00934098" w:rsidRPr="005D705E" w:rsidRDefault="00934098" w:rsidP="005D705E">
      <w:pPr>
        <w:suppressAutoHyphens w:val="0"/>
        <w:spacing w:after="200" w:line="276" w:lineRule="auto"/>
        <w:ind w:firstLine="708"/>
        <w:jc w:val="both"/>
        <w:rPr>
          <w:rFonts w:ascii="Lato" w:hAnsi="Lato" w:cs="Tahoma"/>
          <w:bCs/>
          <w:iCs/>
          <w:sz w:val="22"/>
          <w:szCs w:val="22"/>
        </w:rPr>
      </w:pPr>
    </w:p>
    <w:p w14:paraId="20625144" w14:textId="5B5A93FB" w:rsidR="00B60FF8" w:rsidRPr="005D705E" w:rsidRDefault="001664B3" w:rsidP="001165C6">
      <w:pPr>
        <w:jc w:val="center"/>
        <w:rPr>
          <w:rFonts w:ascii="Lato" w:hAnsi="Lato" w:cs="Lato"/>
          <w:b/>
          <w:sz w:val="36"/>
          <w:szCs w:val="36"/>
        </w:rPr>
      </w:pPr>
      <w:r w:rsidRPr="005D705E">
        <w:rPr>
          <w:rFonts w:ascii="Lato" w:hAnsi="Lato" w:cs="Lato"/>
          <w:b/>
          <w:sz w:val="36"/>
          <w:szCs w:val="36"/>
        </w:rPr>
        <w:t>UWAGI KOŃCOWE</w:t>
      </w:r>
    </w:p>
    <w:p w14:paraId="76D45E4A" w14:textId="77777777" w:rsidR="00B60FF8" w:rsidRPr="00B60FF8" w:rsidRDefault="00B60FF8" w:rsidP="00B60FF8">
      <w:pPr>
        <w:rPr>
          <w:rFonts w:ascii="Arial Narrow" w:hAnsi="Arial Narrow"/>
          <w:b/>
          <w:sz w:val="28"/>
          <w:szCs w:val="28"/>
          <w:u w:val="single"/>
        </w:rPr>
      </w:pPr>
    </w:p>
    <w:p w14:paraId="4C322CC0" w14:textId="77777777" w:rsidR="00B60FF8" w:rsidRPr="00B60FF8" w:rsidRDefault="00B60FF8" w:rsidP="00B60FF8">
      <w:pPr>
        <w:rPr>
          <w:rFonts w:ascii="Arial Narrow" w:hAnsi="Arial Narrow"/>
          <w:b/>
          <w:sz w:val="28"/>
          <w:szCs w:val="28"/>
          <w:u w:val="single"/>
        </w:rPr>
      </w:pPr>
    </w:p>
    <w:p w14:paraId="3BEBA2EF" w14:textId="77777777"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Całość robót należy wykonać solidnie i zgodn</w:t>
      </w:r>
      <w:r w:rsidR="00097B96" w:rsidRPr="005D705E">
        <w:rPr>
          <w:rFonts w:ascii="Lato" w:hAnsi="Lato" w:cs="Tahoma"/>
          <w:bCs/>
          <w:iCs/>
          <w:sz w:val="22"/>
          <w:szCs w:val="22"/>
        </w:rPr>
        <w:t>ie z przepisami podanymi</w:t>
      </w:r>
      <w:r w:rsidRPr="005D705E">
        <w:rPr>
          <w:rFonts w:ascii="Lato" w:hAnsi="Lato" w:cs="Tahoma"/>
          <w:bCs/>
          <w:iCs/>
          <w:sz w:val="22"/>
          <w:szCs w:val="22"/>
        </w:rPr>
        <w:t xml:space="preserve"> na wstępie.</w:t>
      </w:r>
    </w:p>
    <w:p w14:paraId="59D674DA" w14:textId="77777777"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Prace montażowe i nadzór zlecić osobie (firmie) posiadającej uprawnienia budowlane w tym zakresie.</w:t>
      </w:r>
    </w:p>
    <w:p w14:paraId="134DBAB8" w14:textId="77777777"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Przestrzegać przepisy BHP i technologię poszczególnych robót .</w:t>
      </w:r>
    </w:p>
    <w:p w14:paraId="2800F16C" w14:textId="77777777"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wszystkie projektowane prace wykonać zgodnie z obowiązującymi przepisami,    normami  oraz z niniejszą dokumentacją techniczną.</w:t>
      </w:r>
    </w:p>
    <w:p w14:paraId="473A8823" w14:textId="1AAFCA3D"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 xml:space="preserve">Materiały użyte do budowy winny posiadać atest oraz być dopuszczone do powszechnego stosowania, </w:t>
      </w:r>
    </w:p>
    <w:p w14:paraId="2B8580A1" w14:textId="0A66FF5E"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 xml:space="preserve">Po zakończeniu  budowy instalacji elektrycznej, wykonać pomiary ochrony przeciwporażeniowej: badanie wyłączników różnicowoprądowych, uziemień odgromowych, natężenia oświetlenia awaryjnego, połączeń wyrównawczych oraz oporności izolacji przewodów. </w:t>
      </w:r>
    </w:p>
    <w:p w14:paraId="3BA47921" w14:textId="77777777"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Protokoły badań i certyfikaty zastosowanych materiałów elektrycznych i osprzętu  przekazać Inwestorowi,</w:t>
      </w:r>
    </w:p>
    <w:p w14:paraId="2FC7BC42" w14:textId="77777777" w:rsidR="00B60FF8" w:rsidRPr="005D705E" w:rsidRDefault="00B60FF8" w:rsidP="005D705E">
      <w:pPr>
        <w:pStyle w:val="Lista2"/>
        <w:numPr>
          <w:ilvl w:val="0"/>
          <w:numId w:val="42"/>
        </w:numPr>
        <w:spacing w:line="276" w:lineRule="auto"/>
        <w:jc w:val="both"/>
        <w:rPr>
          <w:rFonts w:ascii="Lato" w:hAnsi="Lato" w:cs="Tahoma"/>
          <w:bCs/>
          <w:iCs/>
          <w:sz w:val="22"/>
          <w:szCs w:val="22"/>
        </w:rPr>
      </w:pPr>
      <w:r w:rsidRPr="005D705E">
        <w:rPr>
          <w:rFonts w:ascii="Lato" w:hAnsi="Lato" w:cs="Tahoma"/>
          <w:bCs/>
          <w:iCs/>
          <w:sz w:val="22"/>
          <w:szCs w:val="22"/>
        </w:rPr>
        <w:t>Wszystkie zmiany, które na etapie realizacji robót zamierza dokonać wykonawca robót elektrycznych,  muszą uzyskać akceptację autora projektu.</w:t>
      </w:r>
    </w:p>
    <w:p w14:paraId="0C8B146D" w14:textId="1159A173" w:rsidR="005D705E" w:rsidRDefault="005D705E">
      <w:pPr>
        <w:suppressAutoHyphens w:val="0"/>
        <w:spacing w:after="200" w:line="276" w:lineRule="auto"/>
        <w:rPr>
          <w:rFonts w:ascii="Arial Narrow" w:hAnsi="Arial Narrow"/>
        </w:rPr>
      </w:pPr>
      <w:r>
        <w:rPr>
          <w:rFonts w:ascii="Arial Narrow" w:hAnsi="Arial Narrow"/>
        </w:rPr>
        <w:br w:type="page"/>
      </w:r>
    </w:p>
    <w:p w14:paraId="369370C0" w14:textId="06012CC2" w:rsidR="00B60FF8" w:rsidRDefault="005D705E" w:rsidP="005D705E">
      <w:pPr>
        <w:jc w:val="center"/>
        <w:rPr>
          <w:rFonts w:ascii="Lato" w:hAnsi="Lato" w:cs="Lato"/>
          <w:b/>
          <w:sz w:val="36"/>
          <w:szCs w:val="36"/>
        </w:rPr>
      </w:pPr>
      <w:r>
        <w:rPr>
          <w:rFonts w:ascii="Lato" w:hAnsi="Lato" w:cs="Lato"/>
          <w:b/>
          <w:sz w:val="36"/>
          <w:szCs w:val="36"/>
        </w:rPr>
        <w:lastRenderedPageBreak/>
        <w:t>OBLICZENIA ELEKTRYCZNE</w:t>
      </w:r>
    </w:p>
    <w:p w14:paraId="761EB5D0" w14:textId="1331D444" w:rsidR="005D705E" w:rsidRDefault="005D705E" w:rsidP="005D705E">
      <w:pPr>
        <w:jc w:val="center"/>
        <w:rPr>
          <w:rFonts w:ascii="Lato" w:hAnsi="Lato" w:cs="Lato"/>
          <w:b/>
          <w:sz w:val="36"/>
          <w:szCs w:val="36"/>
        </w:rPr>
      </w:pPr>
    </w:p>
    <w:p w14:paraId="2FF81A3A" w14:textId="038C5DF3" w:rsidR="005D705E" w:rsidRDefault="005D705E" w:rsidP="005D705E">
      <w:pPr>
        <w:jc w:val="both"/>
        <w:rPr>
          <w:rFonts w:ascii="Arial Narrow" w:hAnsi="Arial Narrow"/>
        </w:rPr>
      </w:pPr>
    </w:p>
    <w:tbl>
      <w:tblPr>
        <w:tblW w:w="10340" w:type="dxa"/>
        <w:tblInd w:w="-642" w:type="dxa"/>
        <w:tblCellMar>
          <w:left w:w="70" w:type="dxa"/>
          <w:right w:w="70" w:type="dxa"/>
        </w:tblCellMar>
        <w:tblLook w:val="04A0" w:firstRow="1" w:lastRow="0" w:firstColumn="1" w:lastColumn="0" w:noHBand="0" w:noVBand="1"/>
      </w:tblPr>
      <w:tblGrid>
        <w:gridCol w:w="521"/>
        <w:gridCol w:w="879"/>
        <w:gridCol w:w="960"/>
        <w:gridCol w:w="640"/>
        <w:gridCol w:w="960"/>
        <w:gridCol w:w="840"/>
        <w:gridCol w:w="820"/>
        <w:gridCol w:w="760"/>
        <w:gridCol w:w="740"/>
        <w:gridCol w:w="620"/>
        <w:gridCol w:w="700"/>
        <w:gridCol w:w="640"/>
        <w:gridCol w:w="600"/>
        <w:gridCol w:w="660"/>
      </w:tblGrid>
      <w:tr w:rsidR="00934098" w:rsidRPr="00934098" w14:paraId="7816FD9F" w14:textId="77777777" w:rsidTr="00934098">
        <w:trPr>
          <w:trHeight w:val="300"/>
        </w:trPr>
        <w:tc>
          <w:tcPr>
            <w:tcW w:w="1400" w:type="dxa"/>
            <w:gridSpan w:val="2"/>
            <w:vMerge w:val="restart"/>
            <w:tcBorders>
              <w:top w:val="single" w:sz="4" w:space="0" w:color="auto"/>
              <w:left w:val="single" w:sz="8" w:space="0" w:color="auto"/>
              <w:bottom w:val="single" w:sz="8" w:space="0" w:color="000000"/>
              <w:right w:val="single" w:sz="4" w:space="0" w:color="auto"/>
            </w:tcBorders>
            <w:shd w:val="clear" w:color="auto" w:fill="auto"/>
            <w:noWrap/>
            <w:vAlign w:val="bottom"/>
            <w:hideMark/>
          </w:tcPr>
          <w:p w14:paraId="27DFBC4F" w14:textId="77777777" w:rsidR="00934098" w:rsidRPr="00934098" w:rsidRDefault="00934098" w:rsidP="00934098">
            <w:pPr>
              <w:suppressAutoHyphens w:val="0"/>
              <w:jc w:val="center"/>
              <w:rPr>
                <w:rFonts w:ascii="Bahnschrift Light SemiCondensed" w:hAnsi="Bahnschrift Light SemiCondensed" w:cs="Calibri"/>
                <w:color w:val="000000"/>
                <w:sz w:val="44"/>
                <w:szCs w:val="44"/>
                <w:lang w:eastAsia="pl-PL"/>
              </w:rPr>
            </w:pPr>
            <w:r w:rsidRPr="00934098">
              <w:rPr>
                <w:rFonts w:ascii="Bahnschrift Light SemiCondensed" w:hAnsi="Bahnschrift Light SemiCondensed" w:cs="Calibri"/>
                <w:color w:val="000000"/>
                <w:sz w:val="44"/>
                <w:szCs w:val="44"/>
                <w:lang w:eastAsia="pl-PL"/>
              </w:rPr>
              <w:t>Kl. 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47EE1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Pz</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5B8544C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kj</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ABE25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Ps</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3716832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Iz</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5B2A32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Is</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6129A7D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U</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1617F3F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cos φ</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2FF7FC7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L</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579C321F"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ρ</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1E3BBC8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φ</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74BB9A9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Idd</w:t>
            </w:r>
          </w:p>
        </w:tc>
        <w:tc>
          <w:tcPr>
            <w:tcW w:w="660" w:type="dxa"/>
            <w:tcBorders>
              <w:top w:val="single" w:sz="4" w:space="0" w:color="auto"/>
              <w:left w:val="nil"/>
              <w:bottom w:val="single" w:sz="4" w:space="0" w:color="auto"/>
              <w:right w:val="single" w:sz="8" w:space="0" w:color="auto"/>
            </w:tcBorders>
            <w:shd w:val="clear" w:color="auto" w:fill="auto"/>
            <w:noWrap/>
            <w:vAlign w:val="bottom"/>
            <w:hideMark/>
          </w:tcPr>
          <w:p w14:paraId="5C27A5F8"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Arial" w:hAnsi="Arial" w:cs="Arial"/>
                <w:color w:val="545454"/>
                <w:sz w:val="22"/>
                <w:szCs w:val="22"/>
                <w:lang w:eastAsia="pl-PL"/>
              </w:rPr>
              <w:t>∆</w:t>
            </w:r>
            <w:r w:rsidRPr="00934098">
              <w:rPr>
                <w:rFonts w:ascii="Bahnschrift Light SemiCondensed" w:hAnsi="Bahnschrift Light SemiCondensed" w:cs="Calibri"/>
                <w:color w:val="545454"/>
                <w:sz w:val="22"/>
                <w:szCs w:val="22"/>
                <w:lang w:eastAsia="pl-PL"/>
              </w:rPr>
              <w:t>U</w:t>
            </w:r>
          </w:p>
        </w:tc>
      </w:tr>
      <w:tr w:rsidR="00934098" w:rsidRPr="00934098" w14:paraId="1E733DB4" w14:textId="77777777" w:rsidTr="00934098">
        <w:trPr>
          <w:trHeight w:val="300"/>
        </w:trPr>
        <w:tc>
          <w:tcPr>
            <w:tcW w:w="1400" w:type="dxa"/>
            <w:gridSpan w:val="2"/>
            <w:vMerge/>
            <w:tcBorders>
              <w:top w:val="single" w:sz="4" w:space="0" w:color="auto"/>
              <w:left w:val="single" w:sz="8" w:space="0" w:color="auto"/>
              <w:bottom w:val="single" w:sz="8" w:space="0" w:color="000000"/>
              <w:right w:val="single" w:sz="4" w:space="0" w:color="auto"/>
            </w:tcBorders>
            <w:vAlign w:val="center"/>
            <w:hideMark/>
          </w:tcPr>
          <w:p w14:paraId="250CB77F" w14:textId="77777777" w:rsidR="00934098" w:rsidRPr="00934098" w:rsidRDefault="00934098" w:rsidP="00934098">
            <w:pPr>
              <w:suppressAutoHyphens w:val="0"/>
              <w:rPr>
                <w:rFonts w:ascii="Bahnschrift Light SemiCondensed" w:hAnsi="Bahnschrift Light SemiCondensed" w:cs="Calibri"/>
                <w:color w:val="000000"/>
                <w:sz w:val="44"/>
                <w:szCs w:val="44"/>
                <w:lang w:eastAsia="pl-PL"/>
              </w:rPr>
            </w:pPr>
          </w:p>
        </w:tc>
        <w:tc>
          <w:tcPr>
            <w:tcW w:w="960" w:type="dxa"/>
            <w:tcBorders>
              <w:top w:val="nil"/>
              <w:left w:val="nil"/>
              <w:bottom w:val="single" w:sz="8" w:space="0" w:color="auto"/>
              <w:right w:val="single" w:sz="4" w:space="0" w:color="auto"/>
            </w:tcBorders>
            <w:shd w:val="clear" w:color="auto" w:fill="auto"/>
            <w:noWrap/>
            <w:vAlign w:val="bottom"/>
            <w:hideMark/>
          </w:tcPr>
          <w:p w14:paraId="73E84AF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640" w:type="dxa"/>
            <w:tcBorders>
              <w:top w:val="nil"/>
              <w:left w:val="nil"/>
              <w:bottom w:val="single" w:sz="8" w:space="0" w:color="auto"/>
              <w:right w:val="single" w:sz="4" w:space="0" w:color="auto"/>
            </w:tcBorders>
            <w:shd w:val="clear" w:color="auto" w:fill="auto"/>
            <w:noWrap/>
            <w:vAlign w:val="bottom"/>
            <w:hideMark/>
          </w:tcPr>
          <w:p w14:paraId="3191D38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960" w:type="dxa"/>
            <w:tcBorders>
              <w:top w:val="nil"/>
              <w:left w:val="nil"/>
              <w:bottom w:val="single" w:sz="8" w:space="0" w:color="auto"/>
              <w:right w:val="single" w:sz="4" w:space="0" w:color="auto"/>
            </w:tcBorders>
            <w:shd w:val="clear" w:color="auto" w:fill="auto"/>
            <w:noWrap/>
            <w:vAlign w:val="bottom"/>
            <w:hideMark/>
          </w:tcPr>
          <w:p w14:paraId="426CD98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840" w:type="dxa"/>
            <w:tcBorders>
              <w:top w:val="nil"/>
              <w:left w:val="nil"/>
              <w:bottom w:val="single" w:sz="8" w:space="0" w:color="auto"/>
              <w:right w:val="single" w:sz="4" w:space="0" w:color="auto"/>
            </w:tcBorders>
            <w:shd w:val="clear" w:color="auto" w:fill="auto"/>
            <w:noWrap/>
            <w:vAlign w:val="bottom"/>
            <w:hideMark/>
          </w:tcPr>
          <w:p w14:paraId="64E2EB8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820" w:type="dxa"/>
            <w:tcBorders>
              <w:top w:val="nil"/>
              <w:left w:val="nil"/>
              <w:bottom w:val="single" w:sz="8" w:space="0" w:color="auto"/>
              <w:right w:val="single" w:sz="4" w:space="0" w:color="auto"/>
            </w:tcBorders>
            <w:shd w:val="clear" w:color="auto" w:fill="auto"/>
            <w:noWrap/>
            <w:vAlign w:val="bottom"/>
            <w:hideMark/>
          </w:tcPr>
          <w:p w14:paraId="7073B80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760" w:type="dxa"/>
            <w:tcBorders>
              <w:top w:val="nil"/>
              <w:left w:val="nil"/>
              <w:bottom w:val="single" w:sz="8" w:space="0" w:color="auto"/>
              <w:right w:val="single" w:sz="4" w:space="0" w:color="auto"/>
            </w:tcBorders>
            <w:shd w:val="clear" w:color="auto" w:fill="auto"/>
            <w:noWrap/>
            <w:vAlign w:val="bottom"/>
            <w:hideMark/>
          </w:tcPr>
          <w:p w14:paraId="2267875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[V]</w:t>
            </w:r>
          </w:p>
        </w:tc>
        <w:tc>
          <w:tcPr>
            <w:tcW w:w="740" w:type="dxa"/>
            <w:tcBorders>
              <w:top w:val="nil"/>
              <w:left w:val="nil"/>
              <w:bottom w:val="single" w:sz="8" w:space="0" w:color="auto"/>
              <w:right w:val="single" w:sz="4" w:space="0" w:color="auto"/>
            </w:tcBorders>
            <w:shd w:val="clear" w:color="auto" w:fill="auto"/>
            <w:noWrap/>
            <w:vAlign w:val="bottom"/>
            <w:hideMark/>
          </w:tcPr>
          <w:p w14:paraId="78BEC65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620" w:type="dxa"/>
            <w:tcBorders>
              <w:top w:val="nil"/>
              <w:left w:val="nil"/>
              <w:bottom w:val="single" w:sz="8" w:space="0" w:color="auto"/>
              <w:right w:val="single" w:sz="4" w:space="0" w:color="auto"/>
            </w:tcBorders>
            <w:shd w:val="clear" w:color="auto" w:fill="auto"/>
            <w:noWrap/>
            <w:vAlign w:val="bottom"/>
            <w:hideMark/>
          </w:tcPr>
          <w:p w14:paraId="49CB5C2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w:t>
            </w:r>
          </w:p>
        </w:tc>
        <w:tc>
          <w:tcPr>
            <w:tcW w:w="700" w:type="dxa"/>
            <w:tcBorders>
              <w:top w:val="nil"/>
              <w:left w:val="nil"/>
              <w:bottom w:val="single" w:sz="8" w:space="0" w:color="auto"/>
              <w:right w:val="single" w:sz="4" w:space="0" w:color="auto"/>
            </w:tcBorders>
            <w:shd w:val="clear" w:color="auto" w:fill="auto"/>
            <w:noWrap/>
            <w:vAlign w:val="bottom"/>
            <w:hideMark/>
          </w:tcPr>
          <w:p w14:paraId="199C3EA2"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[Ω·m]</w:t>
            </w:r>
          </w:p>
        </w:tc>
        <w:tc>
          <w:tcPr>
            <w:tcW w:w="640" w:type="dxa"/>
            <w:tcBorders>
              <w:top w:val="nil"/>
              <w:left w:val="nil"/>
              <w:bottom w:val="single" w:sz="8" w:space="0" w:color="auto"/>
              <w:right w:val="single" w:sz="4" w:space="0" w:color="auto"/>
            </w:tcBorders>
            <w:shd w:val="clear" w:color="auto" w:fill="auto"/>
            <w:noWrap/>
            <w:vAlign w:val="bottom"/>
            <w:hideMark/>
          </w:tcPr>
          <w:p w14:paraId="1A1B923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mm2</w:t>
            </w:r>
          </w:p>
        </w:tc>
        <w:tc>
          <w:tcPr>
            <w:tcW w:w="600" w:type="dxa"/>
            <w:tcBorders>
              <w:top w:val="nil"/>
              <w:left w:val="nil"/>
              <w:bottom w:val="single" w:sz="8" w:space="0" w:color="auto"/>
              <w:right w:val="single" w:sz="4" w:space="0" w:color="auto"/>
            </w:tcBorders>
            <w:shd w:val="clear" w:color="auto" w:fill="auto"/>
            <w:noWrap/>
            <w:vAlign w:val="bottom"/>
            <w:hideMark/>
          </w:tcPr>
          <w:p w14:paraId="2EC5E94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660" w:type="dxa"/>
            <w:tcBorders>
              <w:top w:val="nil"/>
              <w:left w:val="nil"/>
              <w:bottom w:val="single" w:sz="8" w:space="0" w:color="auto"/>
              <w:right w:val="single" w:sz="8" w:space="0" w:color="auto"/>
            </w:tcBorders>
            <w:shd w:val="clear" w:color="auto" w:fill="auto"/>
            <w:noWrap/>
            <w:vAlign w:val="bottom"/>
            <w:hideMark/>
          </w:tcPr>
          <w:p w14:paraId="79932EB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r>
      <w:tr w:rsidR="00934098" w:rsidRPr="00934098" w14:paraId="128C477F"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4612F08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w:t>
            </w:r>
          </w:p>
        </w:tc>
        <w:tc>
          <w:tcPr>
            <w:tcW w:w="879" w:type="dxa"/>
            <w:tcBorders>
              <w:top w:val="nil"/>
              <w:left w:val="nil"/>
              <w:bottom w:val="single" w:sz="4" w:space="0" w:color="auto"/>
              <w:right w:val="single" w:sz="4" w:space="0" w:color="auto"/>
            </w:tcBorders>
            <w:shd w:val="clear" w:color="auto" w:fill="auto"/>
            <w:noWrap/>
            <w:vAlign w:val="bottom"/>
            <w:hideMark/>
          </w:tcPr>
          <w:p w14:paraId="5FA2C94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A1</w:t>
            </w:r>
          </w:p>
        </w:tc>
        <w:tc>
          <w:tcPr>
            <w:tcW w:w="960" w:type="dxa"/>
            <w:tcBorders>
              <w:top w:val="nil"/>
              <w:left w:val="nil"/>
              <w:bottom w:val="single" w:sz="4" w:space="0" w:color="auto"/>
              <w:right w:val="single" w:sz="4" w:space="0" w:color="auto"/>
            </w:tcBorders>
            <w:shd w:val="clear" w:color="auto" w:fill="auto"/>
            <w:noWrap/>
            <w:vAlign w:val="bottom"/>
            <w:hideMark/>
          </w:tcPr>
          <w:p w14:paraId="03109F4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2FBA611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1C2CBA4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7AF41D3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0211FA3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06B8AFA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7638535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69E1489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700" w:type="dxa"/>
            <w:tcBorders>
              <w:top w:val="nil"/>
              <w:left w:val="nil"/>
              <w:bottom w:val="single" w:sz="4" w:space="0" w:color="auto"/>
              <w:right w:val="single" w:sz="4" w:space="0" w:color="auto"/>
            </w:tcBorders>
            <w:shd w:val="clear" w:color="auto" w:fill="auto"/>
            <w:noWrap/>
            <w:vAlign w:val="bottom"/>
            <w:hideMark/>
          </w:tcPr>
          <w:p w14:paraId="02AADBC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FBEB5C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0250E55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747A4A9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0,14</w:t>
            </w:r>
          </w:p>
        </w:tc>
      </w:tr>
      <w:tr w:rsidR="00934098" w:rsidRPr="00934098" w14:paraId="2DE3FED5"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A9F860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w:t>
            </w:r>
          </w:p>
        </w:tc>
        <w:tc>
          <w:tcPr>
            <w:tcW w:w="879" w:type="dxa"/>
            <w:tcBorders>
              <w:top w:val="nil"/>
              <w:left w:val="nil"/>
              <w:bottom w:val="single" w:sz="4" w:space="0" w:color="auto"/>
              <w:right w:val="single" w:sz="4" w:space="0" w:color="auto"/>
            </w:tcBorders>
            <w:shd w:val="clear" w:color="auto" w:fill="auto"/>
            <w:noWrap/>
            <w:vAlign w:val="bottom"/>
            <w:hideMark/>
          </w:tcPr>
          <w:p w14:paraId="44E507B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A2</w:t>
            </w:r>
          </w:p>
        </w:tc>
        <w:tc>
          <w:tcPr>
            <w:tcW w:w="960" w:type="dxa"/>
            <w:tcBorders>
              <w:top w:val="nil"/>
              <w:left w:val="nil"/>
              <w:bottom w:val="single" w:sz="4" w:space="0" w:color="auto"/>
              <w:right w:val="single" w:sz="4" w:space="0" w:color="auto"/>
            </w:tcBorders>
            <w:shd w:val="clear" w:color="auto" w:fill="auto"/>
            <w:noWrap/>
            <w:vAlign w:val="bottom"/>
            <w:hideMark/>
          </w:tcPr>
          <w:p w14:paraId="2166D80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17A030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40D3A4E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126AC91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25B1C7C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304B101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4AB6000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432CD28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15</w:t>
            </w:r>
          </w:p>
        </w:tc>
        <w:tc>
          <w:tcPr>
            <w:tcW w:w="700" w:type="dxa"/>
            <w:tcBorders>
              <w:top w:val="nil"/>
              <w:left w:val="nil"/>
              <w:bottom w:val="single" w:sz="4" w:space="0" w:color="auto"/>
              <w:right w:val="single" w:sz="4" w:space="0" w:color="auto"/>
            </w:tcBorders>
            <w:shd w:val="clear" w:color="auto" w:fill="auto"/>
            <w:noWrap/>
            <w:vAlign w:val="bottom"/>
            <w:hideMark/>
          </w:tcPr>
          <w:p w14:paraId="299677A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0C78913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0866CAA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A788DC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0,21</w:t>
            </w:r>
          </w:p>
        </w:tc>
      </w:tr>
      <w:tr w:rsidR="00934098" w:rsidRPr="00934098" w14:paraId="195EC598"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1EB40EA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w:t>
            </w:r>
          </w:p>
        </w:tc>
        <w:tc>
          <w:tcPr>
            <w:tcW w:w="879" w:type="dxa"/>
            <w:tcBorders>
              <w:top w:val="nil"/>
              <w:left w:val="nil"/>
              <w:bottom w:val="single" w:sz="4" w:space="0" w:color="auto"/>
              <w:right w:val="single" w:sz="4" w:space="0" w:color="auto"/>
            </w:tcBorders>
            <w:shd w:val="clear" w:color="auto" w:fill="auto"/>
            <w:noWrap/>
            <w:vAlign w:val="bottom"/>
            <w:hideMark/>
          </w:tcPr>
          <w:p w14:paraId="7CA36F1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A3</w:t>
            </w:r>
          </w:p>
        </w:tc>
        <w:tc>
          <w:tcPr>
            <w:tcW w:w="960" w:type="dxa"/>
            <w:tcBorders>
              <w:top w:val="nil"/>
              <w:left w:val="nil"/>
              <w:bottom w:val="single" w:sz="4" w:space="0" w:color="auto"/>
              <w:right w:val="single" w:sz="4" w:space="0" w:color="auto"/>
            </w:tcBorders>
            <w:shd w:val="clear" w:color="auto" w:fill="auto"/>
            <w:noWrap/>
            <w:vAlign w:val="bottom"/>
            <w:hideMark/>
          </w:tcPr>
          <w:p w14:paraId="24E8BAD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F539D1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15BE924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4AFDE76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09A4780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059D4AD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7E4CA03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5CAC8D0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w:t>
            </w:r>
          </w:p>
        </w:tc>
        <w:tc>
          <w:tcPr>
            <w:tcW w:w="700" w:type="dxa"/>
            <w:tcBorders>
              <w:top w:val="nil"/>
              <w:left w:val="nil"/>
              <w:bottom w:val="single" w:sz="4" w:space="0" w:color="auto"/>
              <w:right w:val="single" w:sz="4" w:space="0" w:color="auto"/>
            </w:tcBorders>
            <w:shd w:val="clear" w:color="auto" w:fill="auto"/>
            <w:noWrap/>
            <w:vAlign w:val="bottom"/>
            <w:hideMark/>
          </w:tcPr>
          <w:p w14:paraId="62ABB81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0C1FCB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5D0887F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2B55E5D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0,11</w:t>
            </w:r>
          </w:p>
        </w:tc>
      </w:tr>
      <w:tr w:rsidR="00934098" w:rsidRPr="00934098" w14:paraId="3AB5F569"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63CF07F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w:t>
            </w:r>
          </w:p>
        </w:tc>
        <w:tc>
          <w:tcPr>
            <w:tcW w:w="879" w:type="dxa"/>
            <w:tcBorders>
              <w:top w:val="nil"/>
              <w:left w:val="nil"/>
              <w:bottom w:val="single" w:sz="4" w:space="0" w:color="auto"/>
              <w:right w:val="single" w:sz="4" w:space="0" w:color="auto"/>
            </w:tcBorders>
            <w:shd w:val="clear" w:color="auto" w:fill="auto"/>
            <w:noWrap/>
            <w:vAlign w:val="bottom"/>
            <w:hideMark/>
          </w:tcPr>
          <w:p w14:paraId="1870C3C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A4</w:t>
            </w:r>
          </w:p>
        </w:tc>
        <w:tc>
          <w:tcPr>
            <w:tcW w:w="960" w:type="dxa"/>
            <w:tcBorders>
              <w:top w:val="nil"/>
              <w:left w:val="nil"/>
              <w:bottom w:val="single" w:sz="4" w:space="0" w:color="auto"/>
              <w:right w:val="single" w:sz="4" w:space="0" w:color="auto"/>
            </w:tcBorders>
            <w:shd w:val="clear" w:color="auto" w:fill="auto"/>
            <w:noWrap/>
            <w:vAlign w:val="bottom"/>
            <w:hideMark/>
          </w:tcPr>
          <w:p w14:paraId="3914771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6129DBF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1DE7689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51A36F7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05F844E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20784AD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41DC6D7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4060CAD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20</w:t>
            </w:r>
          </w:p>
        </w:tc>
        <w:tc>
          <w:tcPr>
            <w:tcW w:w="700" w:type="dxa"/>
            <w:tcBorders>
              <w:top w:val="nil"/>
              <w:left w:val="nil"/>
              <w:bottom w:val="single" w:sz="4" w:space="0" w:color="auto"/>
              <w:right w:val="single" w:sz="4" w:space="0" w:color="auto"/>
            </w:tcBorders>
            <w:shd w:val="clear" w:color="auto" w:fill="auto"/>
            <w:noWrap/>
            <w:vAlign w:val="bottom"/>
            <w:hideMark/>
          </w:tcPr>
          <w:p w14:paraId="5C51AA8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4408383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0A6165C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558A6E4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0,28</w:t>
            </w:r>
          </w:p>
        </w:tc>
      </w:tr>
      <w:tr w:rsidR="00934098" w:rsidRPr="00934098" w14:paraId="39F43C76"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71947F8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w:t>
            </w:r>
          </w:p>
        </w:tc>
        <w:tc>
          <w:tcPr>
            <w:tcW w:w="879" w:type="dxa"/>
            <w:tcBorders>
              <w:top w:val="nil"/>
              <w:left w:val="nil"/>
              <w:bottom w:val="single" w:sz="4" w:space="0" w:color="auto"/>
              <w:right w:val="single" w:sz="4" w:space="0" w:color="auto"/>
            </w:tcBorders>
            <w:shd w:val="clear" w:color="auto" w:fill="auto"/>
            <w:noWrap/>
            <w:vAlign w:val="bottom"/>
            <w:hideMark/>
          </w:tcPr>
          <w:p w14:paraId="68ED5BB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A5</w:t>
            </w:r>
          </w:p>
        </w:tc>
        <w:tc>
          <w:tcPr>
            <w:tcW w:w="960" w:type="dxa"/>
            <w:tcBorders>
              <w:top w:val="nil"/>
              <w:left w:val="nil"/>
              <w:bottom w:val="single" w:sz="4" w:space="0" w:color="auto"/>
              <w:right w:val="single" w:sz="4" w:space="0" w:color="auto"/>
            </w:tcBorders>
            <w:shd w:val="clear" w:color="auto" w:fill="auto"/>
            <w:noWrap/>
            <w:vAlign w:val="bottom"/>
            <w:hideMark/>
          </w:tcPr>
          <w:p w14:paraId="74E3AD0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5D71DEE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4820DD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3C594EC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9306E0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61F9E9C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4B8AF62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2D10FA4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700" w:type="dxa"/>
            <w:tcBorders>
              <w:top w:val="nil"/>
              <w:left w:val="nil"/>
              <w:bottom w:val="single" w:sz="4" w:space="0" w:color="auto"/>
              <w:right w:val="single" w:sz="4" w:space="0" w:color="auto"/>
            </w:tcBorders>
            <w:shd w:val="clear" w:color="auto" w:fill="auto"/>
            <w:noWrap/>
            <w:vAlign w:val="bottom"/>
            <w:hideMark/>
          </w:tcPr>
          <w:p w14:paraId="7F5D2DC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4B33FC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5BA1BC2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6BB493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0,35</w:t>
            </w:r>
          </w:p>
        </w:tc>
      </w:tr>
      <w:tr w:rsidR="00934098" w:rsidRPr="00934098" w14:paraId="0E92EDBE"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69C05C4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w:t>
            </w:r>
          </w:p>
        </w:tc>
        <w:tc>
          <w:tcPr>
            <w:tcW w:w="879" w:type="dxa"/>
            <w:tcBorders>
              <w:top w:val="nil"/>
              <w:left w:val="nil"/>
              <w:bottom w:val="single" w:sz="4" w:space="0" w:color="auto"/>
              <w:right w:val="single" w:sz="4" w:space="0" w:color="auto"/>
            </w:tcBorders>
            <w:shd w:val="clear" w:color="auto" w:fill="auto"/>
            <w:noWrap/>
            <w:vAlign w:val="bottom"/>
            <w:hideMark/>
          </w:tcPr>
          <w:p w14:paraId="13A0C8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A6</w:t>
            </w:r>
          </w:p>
        </w:tc>
        <w:tc>
          <w:tcPr>
            <w:tcW w:w="960" w:type="dxa"/>
            <w:tcBorders>
              <w:top w:val="nil"/>
              <w:left w:val="nil"/>
              <w:bottom w:val="single" w:sz="4" w:space="0" w:color="auto"/>
              <w:right w:val="single" w:sz="4" w:space="0" w:color="auto"/>
            </w:tcBorders>
            <w:shd w:val="clear" w:color="auto" w:fill="auto"/>
            <w:noWrap/>
            <w:vAlign w:val="bottom"/>
            <w:hideMark/>
          </w:tcPr>
          <w:p w14:paraId="1A3376F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4366EF9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F0341B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1AFDB22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11A72D8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558A347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320C6BD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2191D51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18</w:t>
            </w:r>
          </w:p>
        </w:tc>
        <w:tc>
          <w:tcPr>
            <w:tcW w:w="700" w:type="dxa"/>
            <w:tcBorders>
              <w:top w:val="nil"/>
              <w:left w:val="nil"/>
              <w:bottom w:val="single" w:sz="4" w:space="0" w:color="auto"/>
              <w:right w:val="single" w:sz="4" w:space="0" w:color="auto"/>
            </w:tcBorders>
            <w:shd w:val="clear" w:color="auto" w:fill="auto"/>
            <w:noWrap/>
            <w:vAlign w:val="bottom"/>
            <w:hideMark/>
          </w:tcPr>
          <w:p w14:paraId="72A7F5B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089858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26D574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5F54CD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0,25</w:t>
            </w:r>
          </w:p>
        </w:tc>
      </w:tr>
      <w:tr w:rsidR="00934098" w:rsidRPr="00934098" w14:paraId="586D7F4D"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35B746A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7.</w:t>
            </w:r>
          </w:p>
        </w:tc>
        <w:tc>
          <w:tcPr>
            <w:tcW w:w="879" w:type="dxa"/>
            <w:tcBorders>
              <w:top w:val="nil"/>
              <w:left w:val="nil"/>
              <w:bottom w:val="single" w:sz="4" w:space="0" w:color="auto"/>
              <w:right w:val="single" w:sz="4" w:space="0" w:color="auto"/>
            </w:tcBorders>
            <w:shd w:val="clear" w:color="auto" w:fill="auto"/>
            <w:noWrap/>
            <w:vAlign w:val="bottom"/>
            <w:hideMark/>
          </w:tcPr>
          <w:p w14:paraId="531D2F3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A7</w:t>
            </w:r>
          </w:p>
        </w:tc>
        <w:tc>
          <w:tcPr>
            <w:tcW w:w="960" w:type="dxa"/>
            <w:tcBorders>
              <w:top w:val="nil"/>
              <w:left w:val="nil"/>
              <w:bottom w:val="single" w:sz="4" w:space="0" w:color="auto"/>
              <w:right w:val="single" w:sz="4" w:space="0" w:color="auto"/>
            </w:tcBorders>
            <w:shd w:val="clear" w:color="auto" w:fill="auto"/>
            <w:noWrap/>
            <w:vAlign w:val="bottom"/>
            <w:hideMark/>
          </w:tcPr>
          <w:p w14:paraId="21A9D2B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B064A2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0B572AB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2A0F381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24E8141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765682C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6FE2F0E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70403F7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30</w:t>
            </w:r>
          </w:p>
        </w:tc>
        <w:tc>
          <w:tcPr>
            <w:tcW w:w="700" w:type="dxa"/>
            <w:tcBorders>
              <w:top w:val="nil"/>
              <w:left w:val="nil"/>
              <w:bottom w:val="single" w:sz="4" w:space="0" w:color="auto"/>
              <w:right w:val="single" w:sz="4" w:space="0" w:color="auto"/>
            </w:tcBorders>
            <w:shd w:val="clear" w:color="auto" w:fill="auto"/>
            <w:noWrap/>
            <w:vAlign w:val="bottom"/>
            <w:hideMark/>
          </w:tcPr>
          <w:p w14:paraId="6BCF433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0953965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66BB41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38DEDA6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0,42</w:t>
            </w:r>
          </w:p>
        </w:tc>
      </w:tr>
      <w:tr w:rsidR="00934098" w:rsidRPr="00934098" w14:paraId="2E5905EF"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7BB99DA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w:t>
            </w:r>
          </w:p>
        </w:tc>
        <w:tc>
          <w:tcPr>
            <w:tcW w:w="879" w:type="dxa"/>
            <w:tcBorders>
              <w:top w:val="nil"/>
              <w:left w:val="nil"/>
              <w:bottom w:val="single" w:sz="4" w:space="0" w:color="auto"/>
              <w:right w:val="single" w:sz="4" w:space="0" w:color="auto"/>
            </w:tcBorders>
            <w:shd w:val="clear" w:color="auto" w:fill="auto"/>
            <w:noWrap/>
            <w:vAlign w:val="bottom"/>
            <w:hideMark/>
          </w:tcPr>
          <w:p w14:paraId="1AE263C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A8</w:t>
            </w:r>
          </w:p>
        </w:tc>
        <w:tc>
          <w:tcPr>
            <w:tcW w:w="960" w:type="dxa"/>
            <w:tcBorders>
              <w:top w:val="nil"/>
              <w:left w:val="nil"/>
              <w:bottom w:val="single" w:sz="4" w:space="0" w:color="auto"/>
              <w:right w:val="single" w:sz="4" w:space="0" w:color="auto"/>
            </w:tcBorders>
            <w:shd w:val="clear" w:color="auto" w:fill="auto"/>
            <w:noWrap/>
            <w:vAlign w:val="bottom"/>
            <w:hideMark/>
          </w:tcPr>
          <w:p w14:paraId="7A1B1EE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7D7DCB6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DF0101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5DA64A0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F73ACB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23B4BF3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681894A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20C4F5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35</w:t>
            </w:r>
          </w:p>
        </w:tc>
        <w:tc>
          <w:tcPr>
            <w:tcW w:w="700" w:type="dxa"/>
            <w:tcBorders>
              <w:top w:val="nil"/>
              <w:left w:val="nil"/>
              <w:bottom w:val="single" w:sz="4" w:space="0" w:color="auto"/>
              <w:right w:val="single" w:sz="4" w:space="0" w:color="auto"/>
            </w:tcBorders>
            <w:shd w:val="clear" w:color="auto" w:fill="auto"/>
            <w:noWrap/>
            <w:vAlign w:val="bottom"/>
            <w:hideMark/>
          </w:tcPr>
          <w:p w14:paraId="7D4CBA0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0389C7A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57BD508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14C6EC0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0,49</w:t>
            </w:r>
          </w:p>
        </w:tc>
      </w:tr>
      <w:tr w:rsidR="00934098" w:rsidRPr="00934098" w14:paraId="69C70764"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845694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w:t>
            </w:r>
          </w:p>
        </w:tc>
        <w:tc>
          <w:tcPr>
            <w:tcW w:w="879" w:type="dxa"/>
            <w:tcBorders>
              <w:top w:val="nil"/>
              <w:left w:val="nil"/>
              <w:bottom w:val="single" w:sz="4" w:space="0" w:color="auto"/>
              <w:right w:val="single" w:sz="4" w:space="0" w:color="auto"/>
            </w:tcBorders>
            <w:shd w:val="clear" w:color="auto" w:fill="auto"/>
            <w:noWrap/>
            <w:vAlign w:val="bottom"/>
            <w:hideMark/>
          </w:tcPr>
          <w:p w14:paraId="09E5BA1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A9</w:t>
            </w:r>
          </w:p>
        </w:tc>
        <w:tc>
          <w:tcPr>
            <w:tcW w:w="960" w:type="dxa"/>
            <w:tcBorders>
              <w:top w:val="nil"/>
              <w:left w:val="nil"/>
              <w:bottom w:val="single" w:sz="4" w:space="0" w:color="auto"/>
              <w:right w:val="single" w:sz="4" w:space="0" w:color="auto"/>
            </w:tcBorders>
            <w:shd w:val="clear" w:color="auto" w:fill="auto"/>
            <w:noWrap/>
            <w:vAlign w:val="bottom"/>
            <w:hideMark/>
          </w:tcPr>
          <w:p w14:paraId="4D21D02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253AB43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8218D1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1A2E415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7B8C560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51CC4A3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25470DF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1EED61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28</w:t>
            </w:r>
          </w:p>
        </w:tc>
        <w:tc>
          <w:tcPr>
            <w:tcW w:w="700" w:type="dxa"/>
            <w:tcBorders>
              <w:top w:val="nil"/>
              <w:left w:val="nil"/>
              <w:bottom w:val="single" w:sz="4" w:space="0" w:color="auto"/>
              <w:right w:val="single" w:sz="4" w:space="0" w:color="auto"/>
            </w:tcBorders>
            <w:shd w:val="clear" w:color="auto" w:fill="auto"/>
            <w:noWrap/>
            <w:vAlign w:val="bottom"/>
            <w:hideMark/>
          </w:tcPr>
          <w:p w14:paraId="32979CF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D6CEE6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5702638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11B1B70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0,39</w:t>
            </w:r>
          </w:p>
        </w:tc>
      </w:tr>
      <w:tr w:rsidR="00934098" w:rsidRPr="00934098" w14:paraId="14743E65"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1373799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879" w:type="dxa"/>
            <w:tcBorders>
              <w:top w:val="nil"/>
              <w:left w:val="nil"/>
              <w:bottom w:val="single" w:sz="4" w:space="0" w:color="auto"/>
              <w:right w:val="single" w:sz="4" w:space="0" w:color="auto"/>
            </w:tcBorders>
            <w:shd w:val="clear" w:color="auto" w:fill="auto"/>
            <w:noWrap/>
            <w:vAlign w:val="bottom"/>
            <w:hideMark/>
          </w:tcPr>
          <w:p w14:paraId="500C962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A10</w:t>
            </w:r>
          </w:p>
        </w:tc>
        <w:tc>
          <w:tcPr>
            <w:tcW w:w="960" w:type="dxa"/>
            <w:tcBorders>
              <w:top w:val="nil"/>
              <w:left w:val="nil"/>
              <w:bottom w:val="single" w:sz="4" w:space="0" w:color="auto"/>
              <w:right w:val="single" w:sz="4" w:space="0" w:color="auto"/>
            </w:tcBorders>
            <w:shd w:val="clear" w:color="auto" w:fill="auto"/>
            <w:noWrap/>
            <w:vAlign w:val="bottom"/>
            <w:hideMark/>
          </w:tcPr>
          <w:p w14:paraId="0DE86EF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28F6DB8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151321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42FBB15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CCE27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1BD99FD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06D6CA9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7925B1A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w:t>
            </w:r>
          </w:p>
        </w:tc>
        <w:tc>
          <w:tcPr>
            <w:tcW w:w="700" w:type="dxa"/>
            <w:tcBorders>
              <w:top w:val="nil"/>
              <w:left w:val="nil"/>
              <w:bottom w:val="single" w:sz="4" w:space="0" w:color="auto"/>
              <w:right w:val="single" w:sz="4" w:space="0" w:color="auto"/>
            </w:tcBorders>
            <w:shd w:val="clear" w:color="auto" w:fill="auto"/>
            <w:noWrap/>
            <w:vAlign w:val="bottom"/>
            <w:hideMark/>
          </w:tcPr>
          <w:p w14:paraId="361D4E7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1D586D1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645D21B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3E2F23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0,56</w:t>
            </w:r>
          </w:p>
        </w:tc>
      </w:tr>
      <w:tr w:rsidR="00934098" w:rsidRPr="00934098" w14:paraId="357352E5"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4A8A648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11.</w:t>
            </w:r>
          </w:p>
        </w:tc>
        <w:tc>
          <w:tcPr>
            <w:tcW w:w="879" w:type="dxa"/>
            <w:tcBorders>
              <w:top w:val="nil"/>
              <w:left w:val="nil"/>
              <w:bottom w:val="single" w:sz="4" w:space="0" w:color="auto"/>
              <w:right w:val="single" w:sz="4" w:space="0" w:color="auto"/>
            </w:tcBorders>
            <w:shd w:val="clear" w:color="auto" w:fill="auto"/>
            <w:noWrap/>
            <w:vAlign w:val="bottom"/>
            <w:hideMark/>
          </w:tcPr>
          <w:p w14:paraId="3A40A0C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A11</w:t>
            </w:r>
          </w:p>
        </w:tc>
        <w:tc>
          <w:tcPr>
            <w:tcW w:w="960" w:type="dxa"/>
            <w:tcBorders>
              <w:top w:val="nil"/>
              <w:left w:val="nil"/>
              <w:bottom w:val="single" w:sz="4" w:space="0" w:color="auto"/>
              <w:right w:val="single" w:sz="4" w:space="0" w:color="auto"/>
            </w:tcBorders>
            <w:shd w:val="clear" w:color="auto" w:fill="auto"/>
            <w:noWrap/>
            <w:vAlign w:val="bottom"/>
            <w:hideMark/>
          </w:tcPr>
          <w:p w14:paraId="5C65FD6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4FB6B72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F9D142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381A225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5DA409B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7916A95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756A8CD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3A952F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45</w:t>
            </w:r>
          </w:p>
        </w:tc>
        <w:tc>
          <w:tcPr>
            <w:tcW w:w="700" w:type="dxa"/>
            <w:tcBorders>
              <w:top w:val="nil"/>
              <w:left w:val="nil"/>
              <w:bottom w:val="single" w:sz="4" w:space="0" w:color="auto"/>
              <w:right w:val="single" w:sz="4" w:space="0" w:color="auto"/>
            </w:tcBorders>
            <w:shd w:val="clear" w:color="auto" w:fill="auto"/>
            <w:noWrap/>
            <w:vAlign w:val="bottom"/>
            <w:hideMark/>
          </w:tcPr>
          <w:p w14:paraId="61E1BA1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2BAD83D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3AA877E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C0C786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0,63</w:t>
            </w:r>
          </w:p>
        </w:tc>
      </w:tr>
      <w:tr w:rsidR="00934098" w:rsidRPr="00934098" w14:paraId="58ACEE2F"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43FE87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12.</w:t>
            </w:r>
          </w:p>
        </w:tc>
        <w:tc>
          <w:tcPr>
            <w:tcW w:w="879" w:type="dxa"/>
            <w:tcBorders>
              <w:top w:val="nil"/>
              <w:left w:val="nil"/>
              <w:bottom w:val="single" w:sz="4" w:space="0" w:color="auto"/>
              <w:right w:val="single" w:sz="4" w:space="0" w:color="auto"/>
            </w:tcBorders>
            <w:shd w:val="clear" w:color="auto" w:fill="auto"/>
            <w:noWrap/>
            <w:vAlign w:val="bottom"/>
            <w:hideMark/>
          </w:tcPr>
          <w:p w14:paraId="42C51B4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A12</w:t>
            </w:r>
          </w:p>
        </w:tc>
        <w:tc>
          <w:tcPr>
            <w:tcW w:w="960" w:type="dxa"/>
            <w:tcBorders>
              <w:top w:val="nil"/>
              <w:left w:val="nil"/>
              <w:bottom w:val="single" w:sz="4" w:space="0" w:color="auto"/>
              <w:right w:val="single" w:sz="4" w:space="0" w:color="auto"/>
            </w:tcBorders>
            <w:shd w:val="clear" w:color="auto" w:fill="auto"/>
            <w:noWrap/>
            <w:vAlign w:val="bottom"/>
            <w:hideMark/>
          </w:tcPr>
          <w:p w14:paraId="1EB55A8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2E5EA2B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F943C3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74D7C52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14B25C3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198903C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3863841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5CCE940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38</w:t>
            </w:r>
          </w:p>
        </w:tc>
        <w:tc>
          <w:tcPr>
            <w:tcW w:w="700" w:type="dxa"/>
            <w:tcBorders>
              <w:top w:val="nil"/>
              <w:left w:val="nil"/>
              <w:bottom w:val="single" w:sz="4" w:space="0" w:color="auto"/>
              <w:right w:val="single" w:sz="4" w:space="0" w:color="auto"/>
            </w:tcBorders>
            <w:shd w:val="clear" w:color="auto" w:fill="auto"/>
            <w:noWrap/>
            <w:vAlign w:val="bottom"/>
            <w:hideMark/>
          </w:tcPr>
          <w:p w14:paraId="7C10F90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22E556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368E9AB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17D16F7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0,53</w:t>
            </w:r>
          </w:p>
        </w:tc>
      </w:tr>
      <w:tr w:rsidR="00934098" w:rsidRPr="00934098" w14:paraId="5EF063BB"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7D3A5A6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13.</w:t>
            </w:r>
          </w:p>
        </w:tc>
        <w:tc>
          <w:tcPr>
            <w:tcW w:w="879" w:type="dxa"/>
            <w:tcBorders>
              <w:top w:val="nil"/>
              <w:left w:val="nil"/>
              <w:bottom w:val="single" w:sz="4" w:space="0" w:color="auto"/>
              <w:right w:val="single" w:sz="4" w:space="0" w:color="auto"/>
            </w:tcBorders>
            <w:shd w:val="clear" w:color="auto" w:fill="auto"/>
            <w:noWrap/>
            <w:vAlign w:val="bottom"/>
            <w:hideMark/>
          </w:tcPr>
          <w:p w14:paraId="42AA759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ADM</w:t>
            </w:r>
          </w:p>
        </w:tc>
        <w:tc>
          <w:tcPr>
            <w:tcW w:w="960" w:type="dxa"/>
            <w:tcBorders>
              <w:top w:val="nil"/>
              <w:left w:val="nil"/>
              <w:bottom w:val="single" w:sz="4" w:space="0" w:color="auto"/>
              <w:right w:val="single" w:sz="4" w:space="0" w:color="auto"/>
            </w:tcBorders>
            <w:shd w:val="clear" w:color="auto" w:fill="auto"/>
            <w:noWrap/>
            <w:vAlign w:val="bottom"/>
            <w:hideMark/>
          </w:tcPr>
          <w:p w14:paraId="206DCB7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6840</w:t>
            </w:r>
          </w:p>
        </w:tc>
        <w:tc>
          <w:tcPr>
            <w:tcW w:w="640" w:type="dxa"/>
            <w:tcBorders>
              <w:top w:val="nil"/>
              <w:left w:val="nil"/>
              <w:bottom w:val="single" w:sz="4" w:space="0" w:color="auto"/>
              <w:right w:val="single" w:sz="4" w:space="0" w:color="auto"/>
            </w:tcBorders>
            <w:shd w:val="clear" w:color="auto" w:fill="auto"/>
            <w:noWrap/>
            <w:vAlign w:val="bottom"/>
            <w:hideMark/>
          </w:tcPr>
          <w:p w14:paraId="2F2280A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9AD340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1162,8</w:t>
            </w:r>
          </w:p>
        </w:tc>
        <w:tc>
          <w:tcPr>
            <w:tcW w:w="840" w:type="dxa"/>
            <w:tcBorders>
              <w:top w:val="nil"/>
              <w:left w:val="nil"/>
              <w:bottom w:val="single" w:sz="4" w:space="0" w:color="auto"/>
              <w:right w:val="single" w:sz="4" w:space="0" w:color="auto"/>
            </w:tcBorders>
            <w:shd w:val="clear" w:color="auto" w:fill="auto"/>
            <w:noWrap/>
            <w:vAlign w:val="bottom"/>
            <w:hideMark/>
          </w:tcPr>
          <w:p w14:paraId="64B2737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10,40</w:t>
            </w:r>
          </w:p>
        </w:tc>
        <w:tc>
          <w:tcPr>
            <w:tcW w:w="820" w:type="dxa"/>
            <w:tcBorders>
              <w:top w:val="nil"/>
              <w:left w:val="nil"/>
              <w:bottom w:val="single" w:sz="4" w:space="0" w:color="auto"/>
              <w:right w:val="single" w:sz="4" w:space="0" w:color="auto"/>
            </w:tcBorders>
            <w:shd w:val="clear" w:color="auto" w:fill="auto"/>
            <w:noWrap/>
            <w:vAlign w:val="bottom"/>
            <w:hideMark/>
          </w:tcPr>
          <w:p w14:paraId="2D059F6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1,77</w:t>
            </w:r>
          </w:p>
        </w:tc>
        <w:tc>
          <w:tcPr>
            <w:tcW w:w="760" w:type="dxa"/>
            <w:tcBorders>
              <w:top w:val="nil"/>
              <w:left w:val="nil"/>
              <w:bottom w:val="single" w:sz="4" w:space="0" w:color="auto"/>
              <w:right w:val="single" w:sz="4" w:space="0" w:color="auto"/>
            </w:tcBorders>
            <w:shd w:val="clear" w:color="auto" w:fill="auto"/>
            <w:noWrap/>
            <w:vAlign w:val="bottom"/>
            <w:hideMark/>
          </w:tcPr>
          <w:p w14:paraId="4BC0610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2E57D92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7B32BE8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700" w:type="dxa"/>
            <w:tcBorders>
              <w:top w:val="nil"/>
              <w:left w:val="nil"/>
              <w:bottom w:val="single" w:sz="4" w:space="0" w:color="auto"/>
              <w:right w:val="single" w:sz="4" w:space="0" w:color="auto"/>
            </w:tcBorders>
            <w:shd w:val="clear" w:color="auto" w:fill="auto"/>
            <w:noWrap/>
            <w:vAlign w:val="bottom"/>
            <w:hideMark/>
          </w:tcPr>
          <w:p w14:paraId="64C4299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547B888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600" w:type="dxa"/>
            <w:tcBorders>
              <w:top w:val="nil"/>
              <w:left w:val="nil"/>
              <w:bottom w:val="single" w:sz="4" w:space="0" w:color="auto"/>
              <w:right w:val="single" w:sz="4" w:space="0" w:color="auto"/>
            </w:tcBorders>
            <w:shd w:val="clear" w:color="auto" w:fill="auto"/>
            <w:noWrap/>
            <w:vAlign w:val="bottom"/>
            <w:hideMark/>
          </w:tcPr>
          <w:p w14:paraId="223074C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39</w:t>
            </w:r>
          </w:p>
        </w:tc>
        <w:tc>
          <w:tcPr>
            <w:tcW w:w="660" w:type="dxa"/>
            <w:tcBorders>
              <w:top w:val="nil"/>
              <w:left w:val="nil"/>
              <w:bottom w:val="single" w:sz="4" w:space="0" w:color="auto"/>
              <w:right w:val="single" w:sz="8" w:space="0" w:color="auto"/>
            </w:tcBorders>
            <w:shd w:val="clear" w:color="auto" w:fill="auto"/>
            <w:noWrap/>
            <w:vAlign w:val="bottom"/>
            <w:hideMark/>
          </w:tcPr>
          <w:p w14:paraId="37FC23A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0,19</w:t>
            </w:r>
          </w:p>
        </w:tc>
      </w:tr>
      <w:tr w:rsidR="00934098" w:rsidRPr="00934098" w14:paraId="627DEAFC" w14:textId="77777777" w:rsidTr="00934098">
        <w:trPr>
          <w:trHeight w:val="315"/>
        </w:trPr>
        <w:tc>
          <w:tcPr>
            <w:tcW w:w="521" w:type="dxa"/>
            <w:tcBorders>
              <w:top w:val="nil"/>
              <w:left w:val="nil"/>
              <w:bottom w:val="nil"/>
              <w:right w:val="nil"/>
            </w:tcBorders>
            <w:shd w:val="clear" w:color="auto" w:fill="auto"/>
            <w:noWrap/>
            <w:vAlign w:val="bottom"/>
            <w:hideMark/>
          </w:tcPr>
          <w:p w14:paraId="472EE14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879" w:type="dxa"/>
            <w:tcBorders>
              <w:top w:val="nil"/>
              <w:left w:val="single" w:sz="8" w:space="0" w:color="auto"/>
              <w:bottom w:val="single" w:sz="8" w:space="0" w:color="auto"/>
              <w:right w:val="single" w:sz="4" w:space="0" w:color="auto"/>
            </w:tcBorders>
            <w:shd w:val="clear" w:color="auto" w:fill="auto"/>
            <w:noWrap/>
            <w:vAlign w:val="bottom"/>
            <w:hideMark/>
          </w:tcPr>
          <w:p w14:paraId="6C84A97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ΣPz</w:t>
            </w:r>
          </w:p>
        </w:tc>
        <w:tc>
          <w:tcPr>
            <w:tcW w:w="960" w:type="dxa"/>
            <w:tcBorders>
              <w:top w:val="nil"/>
              <w:left w:val="nil"/>
              <w:bottom w:val="single" w:sz="8" w:space="0" w:color="auto"/>
              <w:right w:val="single" w:sz="4" w:space="0" w:color="auto"/>
            </w:tcBorders>
            <w:shd w:val="clear" w:color="auto" w:fill="auto"/>
            <w:noWrap/>
            <w:vAlign w:val="bottom"/>
            <w:hideMark/>
          </w:tcPr>
          <w:p w14:paraId="3867450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384840</w:t>
            </w:r>
          </w:p>
        </w:tc>
        <w:tc>
          <w:tcPr>
            <w:tcW w:w="640" w:type="dxa"/>
            <w:tcBorders>
              <w:top w:val="nil"/>
              <w:left w:val="nil"/>
              <w:bottom w:val="single" w:sz="8" w:space="0" w:color="auto"/>
              <w:right w:val="single" w:sz="4" w:space="0" w:color="auto"/>
            </w:tcBorders>
            <w:shd w:val="clear" w:color="auto" w:fill="auto"/>
            <w:noWrap/>
            <w:vAlign w:val="bottom"/>
            <w:hideMark/>
          </w:tcPr>
          <w:p w14:paraId="6CCFF9E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ΣPs</w:t>
            </w:r>
          </w:p>
        </w:tc>
        <w:tc>
          <w:tcPr>
            <w:tcW w:w="960" w:type="dxa"/>
            <w:tcBorders>
              <w:top w:val="nil"/>
              <w:left w:val="nil"/>
              <w:bottom w:val="single" w:sz="8" w:space="0" w:color="auto"/>
              <w:right w:val="single" w:sz="8" w:space="0" w:color="auto"/>
            </w:tcBorders>
            <w:shd w:val="clear" w:color="auto" w:fill="auto"/>
            <w:noWrap/>
            <w:vAlign w:val="bottom"/>
            <w:hideMark/>
          </w:tcPr>
          <w:p w14:paraId="01B3F7E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65422,8</w:t>
            </w:r>
          </w:p>
        </w:tc>
        <w:tc>
          <w:tcPr>
            <w:tcW w:w="840" w:type="dxa"/>
            <w:tcBorders>
              <w:top w:val="nil"/>
              <w:left w:val="nil"/>
              <w:bottom w:val="nil"/>
              <w:right w:val="nil"/>
            </w:tcBorders>
            <w:shd w:val="clear" w:color="auto" w:fill="auto"/>
            <w:noWrap/>
            <w:vAlign w:val="bottom"/>
            <w:hideMark/>
          </w:tcPr>
          <w:p w14:paraId="7039331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820" w:type="dxa"/>
            <w:tcBorders>
              <w:top w:val="nil"/>
              <w:left w:val="nil"/>
              <w:bottom w:val="nil"/>
              <w:right w:val="nil"/>
            </w:tcBorders>
            <w:shd w:val="clear" w:color="auto" w:fill="auto"/>
            <w:noWrap/>
            <w:vAlign w:val="bottom"/>
            <w:hideMark/>
          </w:tcPr>
          <w:p w14:paraId="5D6A4769" w14:textId="77777777" w:rsidR="00934098" w:rsidRPr="00934098" w:rsidRDefault="00934098" w:rsidP="00934098">
            <w:pPr>
              <w:suppressAutoHyphens w:val="0"/>
              <w:jc w:val="center"/>
              <w:rPr>
                <w:sz w:val="20"/>
                <w:szCs w:val="20"/>
                <w:lang w:eastAsia="pl-PL"/>
              </w:rPr>
            </w:pPr>
          </w:p>
        </w:tc>
        <w:tc>
          <w:tcPr>
            <w:tcW w:w="760" w:type="dxa"/>
            <w:tcBorders>
              <w:top w:val="nil"/>
              <w:left w:val="nil"/>
              <w:bottom w:val="nil"/>
              <w:right w:val="nil"/>
            </w:tcBorders>
            <w:shd w:val="clear" w:color="auto" w:fill="auto"/>
            <w:noWrap/>
            <w:vAlign w:val="bottom"/>
            <w:hideMark/>
          </w:tcPr>
          <w:p w14:paraId="51426554" w14:textId="77777777" w:rsidR="00934098" w:rsidRPr="00934098" w:rsidRDefault="00934098" w:rsidP="00934098">
            <w:pPr>
              <w:suppressAutoHyphens w:val="0"/>
              <w:jc w:val="center"/>
              <w:rPr>
                <w:sz w:val="20"/>
                <w:szCs w:val="20"/>
                <w:lang w:eastAsia="pl-PL"/>
              </w:rPr>
            </w:pPr>
          </w:p>
        </w:tc>
        <w:tc>
          <w:tcPr>
            <w:tcW w:w="740" w:type="dxa"/>
            <w:tcBorders>
              <w:top w:val="nil"/>
              <w:left w:val="nil"/>
              <w:bottom w:val="nil"/>
              <w:right w:val="nil"/>
            </w:tcBorders>
            <w:shd w:val="clear" w:color="auto" w:fill="auto"/>
            <w:noWrap/>
            <w:vAlign w:val="bottom"/>
            <w:hideMark/>
          </w:tcPr>
          <w:p w14:paraId="7B362DB7" w14:textId="77777777" w:rsidR="00934098" w:rsidRPr="00934098" w:rsidRDefault="00934098" w:rsidP="00934098">
            <w:pPr>
              <w:suppressAutoHyphens w:val="0"/>
              <w:jc w:val="center"/>
              <w:rPr>
                <w:sz w:val="20"/>
                <w:szCs w:val="20"/>
                <w:lang w:eastAsia="pl-PL"/>
              </w:rPr>
            </w:pPr>
          </w:p>
        </w:tc>
        <w:tc>
          <w:tcPr>
            <w:tcW w:w="620" w:type="dxa"/>
            <w:tcBorders>
              <w:top w:val="nil"/>
              <w:left w:val="nil"/>
              <w:bottom w:val="nil"/>
              <w:right w:val="nil"/>
            </w:tcBorders>
            <w:shd w:val="clear" w:color="auto" w:fill="auto"/>
            <w:noWrap/>
            <w:vAlign w:val="bottom"/>
            <w:hideMark/>
          </w:tcPr>
          <w:p w14:paraId="6884BC64" w14:textId="77777777" w:rsidR="00934098" w:rsidRPr="00934098" w:rsidRDefault="00934098" w:rsidP="00934098">
            <w:pPr>
              <w:suppressAutoHyphens w:val="0"/>
              <w:jc w:val="center"/>
              <w:rPr>
                <w:sz w:val="20"/>
                <w:szCs w:val="20"/>
                <w:lang w:eastAsia="pl-PL"/>
              </w:rPr>
            </w:pPr>
          </w:p>
        </w:tc>
        <w:tc>
          <w:tcPr>
            <w:tcW w:w="700" w:type="dxa"/>
            <w:tcBorders>
              <w:top w:val="nil"/>
              <w:left w:val="nil"/>
              <w:bottom w:val="nil"/>
              <w:right w:val="nil"/>
            </w:tcBorders>
            <w:shd w:val="clear" w:color="auto" w:fill="auto"/>
            <w:noWrap/>
            <w:vAlign w:val="bottom"/>
            <w:hideMark/>
          </w:tcPr>
          <w:p w14:paraId="473C2C5B" w14:textId="77777777" w:rsidR="00934098" w:rsidRPr="00934098" w:rsidRDefault="00934098" w:rsidP="00934098">
            <w:pPr>
              <w:suppressAutoHyphens w:val="0"/>
              <w:jc w:val="center"/>
              <w:rPr>
                <w:sz w:val="20"/>
                <w:szCs w:val="20"/>
                <w:lang w:eastAsia="pl-PL"/>
              </w:rPr>
            </w:pPr>
          </w:p>
        </w:tc>
        <w:tc>
          <w:tcPr>
            <w:tcW w:w="640" w:type="dxa"/>
            <w:tcBorders>
              <w:top w:val="nil"/>
              <w:left w:val="nil"/>
              <w:bottom w:val="nil"/>
              <w:right w:val="nil"/>
            </w:tcBorders>
            <w:shd w:val="clear" w:color="auto" w:fill="auto"/>
            <w:noWrap/>
            <w:vAlign w:val="bottom"/>
            <w:hideMark/>
          </w:tcPr>
          <w:p w14:paraId="6A7E8BB4" w14:textId="77777777" w:rsidR="00934098" w:rsidRPr="00934098" w:rsidRDefault="00934098" w:rsidP="00934098">
            <w:pPr>
              <w:suppressAutoHyphens w:val="0"/>
              <w:jc w:val="center"/>
              <w:rPr>
                <w:sz w:val="20"/>
                <w:szCs w:val="20"/>
                <w:lang w:eastAsia="pl-PL"/>
              </w:rPr>
            </w:pPr>
          </w:p>
        </w:tc>
        <w:tc>
          <w:tcPr>
            <w:tcW w:w="600" w:type="dxa"/>
            <w:tcBorders>
              <w:top w:val="nil"/>
              <w:left w:val="nil"/>
              <w:bottom w:val="nil"/>
              <w:right w:val="nil"/>
            </w:tcBorders>
            <w:shd w:val="clear" w:color="auto" w:fill="auto"/>
            <w:noWrap/>
            <w:vAlign w:val="bottom"/>
            <w:hideMark/>
          </w:tcPr>
          <w:p w14:paraId="13C260C5" w14:textId="77777777" w:rsidR="00934098" w:rsidRPr="00934098" w:rsidRDefault="00934098" w:rsidP="00934098">
            <w:pPr>
              <w:suppressAutoHyphens w:val="0"/>
              <w:jc w:val="center"/>
              <w:rPr>
                <w:sz w:val="20"/>
                <w:szCs w:val="20"/>
                <w:lang w:eastAsia="pl-PL"/>
              </w:rPr>
            </w:pPr>
          </w:p>
        </w:tc>
        <w:tc>
          <w:tcPr>
            <w:tcW w:w="660" w:type="dxa"/>
            <w:tcBorders>
              <w:top w:val="nil"/>
              <w:left w:val="nil"/>
              <w:bottom w:val="nil"/>
              <w:right w:val="nil"/>
            </w:tcBorders>
            <w:shd w:val="clear" w:color="auto" w:fill="auto"/>
            <w:noWrap/>
            <w:vAlign w:val="bottom"/>
            <w:hideMark/>
          </w:tcPr>
          <w:p w14:paraId="23071A05" w14:textId="77777777" w:rsidR="00934098" w:rsidRPr="00934098" w:rsidRDefault="00934098" w:rsidP="00934098">
            <w:pPr>
              <w:suppressAutoHyphens w:val="0"/>
              <w:jc w:val="center"/>
              <w:rPr>
                <w:sz w:val="20"/>
                <w:szCs w:val="20"/>
                <w:lang w:eastAsia="pl-PL"/>
              </w:rPr>
            </w:pPr>
          </w:p>
        </w:tc>
      </w:tr>
    </w:tbl>
    <w:p w14:paraId="3AFCEEFF" w14:textId="193E1D7A" w:rsidR="00F969F5" w:rsidRDefault="00F969F5" w:rsidP="005D705E">
      <w:pPr>
        <w:jc w:val="both"/>
        <w:rPr>
          <w:rFonts w:ascii="Arial Narrow" w:hAnsi="Arial Narrow"/>
        </w:rPr>
      </w:pPr>
    </w:p>
    <w:tbl>
      <w:tblPr>
        <w:tblW w:w="10340" w:type="dxa"/>
        <w:tblInd w:w="-642" w:type="dxa"/>
        <w:tblCellMar>
          <w:left w:w="70" w:type="dxa"/>
          <w:right w:w="70" w:type="dxa"/>
        </w:tblCellMar>
        <w:tblLook w:val="04A0" w:firstRow="1" w:lastRow="0" w:firstColumn="1" w:lastColumn="0" w:noHBand="0" w:noVBand="1"/>
      </w:tblPr>
      <w:tblGrid>
        <w:gridCol w:w="429"/>
        <w:gridCol w:w="971"/>
        <w:gridCol w:w="960"/>
        <w:gridCol w:w="640"/>
        <w:gridCol w:w="960"/>
        <w:gridCol w:w="840"/>
        <w:gridCol w:w="820"/>
        <w:gridCol w:w="760"/>
        <w:gridCol w:w="740"/>
        <w:gridCol w:w="620"/>
        <w:gridCol w:w="700"/>
        <w:gridCol w:w="640"/>
        <w:gridCol w:w="600"/>
        <w:gridCol w:w="660"/>
      </w:tblGrid>
      <w:tr w:rsidR="00934098" w:rsidRPr="00934098" w14:paraId="4C9C351E" w14:textId="77777777" w:rsidTr="00934098">
        <w:trPr>
          <w:trHeight w:val="300"/>
        </w:trPr>
        <w:tc>
          <w:tcPr>
            <w:tcW w:w="1400" w:type="dxa"/>
            <w:gridSpan w:val="2"/>
            <w:vMerge w:val="restart"/>
            <w:tcBorders>
              <w:top w:val="single" w:sz="4" w:space="0" w:color="auto"/>
              <w:left w:val="single" w:sz="8" w:space="0" w:color="auto"/>
              <w:bottom w:val="single" w:sz="8" w:space="0" w:color="000000"/>
              <w:right w:val="single" w:sz="4" w:space="0" w:color="auto"/>
            </w:tcBorders>
            <w:shd w:val="clear" w:color="auto" w:fill="auto"/>
            <w:noWrap/>
            <w:vAlign w:val="bottom"/>
            <w:hideMark/>
          </w:tcPr>
          <w:p w14:paraId="005DD85D" w14:textId="77777777" w:rsidR="00934098" w:rsidRPr="00934098" w:rsidRDefault="00934098" w:rsidP="00934098">
            <w:pPr>
              <w:suppressAutoHyphens w:val="0"/>
              <w:jc w:val="center"/>
              <w:rPr>
                <w:rFonts w:ascii="Bahnschrift Light SemiCondensed" w:hAnsi="Bahnschrift Light SemiCondensed" w:cs="Calibri"/>
                <w:color w:val="000000"/>
                <w:sz w:val="44"/>
                <w:szCs w:val="44"/>
                <w:lang w:eastAsia="pl-PL"/>
              </w:rPr>
            </w:pPr>
            <w:r w:rsidRPr="00934098">
              <w:rPr>
                <w:rFonts w:ascii="Bahnschrift Light SemiCondensed" w:hAnsi="Bahnschrift Light SemiCondensed" w:cs="Calibri"/>
                <w:color w:val="000000"/>
                <w:sz w:val="44"/>
                <w:szCs w:val="44"/>
                <w:lang w:eastAsia="pl-PL"/>
              </w:rPr>
              <w:t>Kl. 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4214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Pz</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211436E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kj</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8B6BE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Ps</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42B8306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Iz</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2F268A7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Is</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749A819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U</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66699A6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cos φ</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7C56201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L</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0F19D9B1"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ρ</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6DC10BC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φ</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21EDBF2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Idd</w:t>
            </w:r>
          </w:p>
        </w:tc>
        <w:tc>
          <w:tcPr>
            <w:tcW w:w="660" w:type="dxa"/>
            <w:tcBorders>
              <w:top w:val="single" w:sz="4" w:space="0" w:color="auto"/>
              <w:left w:val="nil"/>
              <w:bottom w:val="single" w:sz="4" w:space="0" w:color="auto"/>
              <w:right w:val="single" w:sz="8" w:space="0" w:color="auto"/>
            </w:tcBorders>
            <w:shd w:val="clear" w:color="auto" w:fill="auto"/>
            <w:noWrap/>
            <w:vAlign w:val="bottom"/>
            <w:hideMark/>
          </w:tcPr>
          <w:p w14:paraId="38CA86A5"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Arial" w:hAnsi="Arial" w:cs="Arial"/>
                <w:color w:val="545454"/>
                <w:sz w:val="22"/>
                <w:szCs w:val="22"/>
                <w:lang w:eastAsia="pl-PL"/>
              </w:rPr>
              <w:t>∆</w:t>
            </w:r>
            <w:r w:rsidRPr="00934098">
              <w:rPr>
                <w:rFonts w:ascii="Bahnschrift Light SemiCondensed" w:hAnsi="Bahnschrift Light SemiCondensed" w:cs="Calibri"/>
                <w:color w:val="545454"/>
                <w:sz w:val="22"/>
                <w:szCs w:val="22"/>
                <w:lang w:eastAsia="pl-PL"/>
              </w:rPr>
              <w:t>U</w:t>
            </w:r>
          </w:p>
        </w:tc>
      </w:tr>
      <w:tr w:rsidR="00934098" w:rsidRPr="00934098" w14:paraId="730BBDD0" w14:textId="77777777" w:rsidTr="00934098">
        <w:trPr>
          <w:trHeight w:val="315"/>
        </w:trPr>
        <w:tc>
          <w:tcPr>
            <w:tcW w:w="1400" w:type="dxa"/>
            <w:gridSpan w:val="2"/>
            <w:vMerge/>
            <w:tcBorders>
              <w:top w:val="single" w:sz="4" w:space="0" w:color="auto"/>
              <w:left w:val="single" w:sz="8" w:space="0" w:color="auto"/>
              <w:bottom w:val="single" w:sz="8" w:space="0" w:color="000000"/>
              <w:right w:val="single" w:sz="4" w:space="0" w:color="auto"/>
            </w:tcBorders>
            <w:vAlign w:val="center"/>
            <w:hideMark/>
          </w:tcPr>
          <w:p w14:paraId="1FAE9D30" w14:textId="77777777" w:rsidR="00934098" w:rsidRPr="00934098" w:rsidRDefault="00934098" w:rsidP="00934098">
            <w:pPr>
              <w:suppressAutoHyphens w:val="0"/>
              <w:rPr>
                <w:rFonts w:ascii="Bahnschrift Light SemiCondensed" w:hAnsi="Bahnschrift Light SemiCondensed" w:cs="Calibri"/>
                <w:color w:val="000000"/>
                <w:sz w:val="44"/>
                <w:szCs w:val="44"/>
                <w:lang w:eastAsia="pl-PL"/>
              </w:rPr>
            </w:pPr>
          </w:p>
        </w:tc>
        <w:tc>
          <w:tcPr>
            <w:tcW w:w="960" w:type="dxa"/>
            <w:tcBorders>
              <w:top w:val="nil"/>
              <w:left w:val="nil"/>
              <w:bottom w:val="single" w:sz="8" w:space="0" w:color="auto"/>
              <w:right w:val="single" w:sz="4" w:space="0" w:color="auto"/>
            </w:tcBorders>
            <w:shd w:val="clear" w:color="auto" w:fill="auto"/>
            <w:noWrap/>
            <w:vAlign w:val="bottom"/>
            <w:hideMark/>
          </w:tcPr>
          <w:p w14:paraId="08D0F36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640" w:type="dxa"/>
            <w:tcBorders>
              <w:top w:val="nil"/>
              <w:left w:val="nil"/>
              <w:bottom w:val="single" w:sz="8" w:space="0" w:color="auto"/>
              <w:right w:val="single" w:sz="4" w:space="0" w:color="auto"/>
            </w:tcBorders>
            <w:shd w:val="clear" w:color="auto" w:fill="auto"/>
            <w:noWrap/>
            <w:vAlign w:val="bottom"/>
            <w:hideMark/>
          </w:tcPr>
          <w:p w14:paraId="5315D23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960" w:type="dxa"/>
            <w:tcBorders>
              <w:top w:val="nil"/>
              <w:left w:val="nil"/>
              <w:bottom w:val="single" w:sz="8" w:space="0" w:color="auto"/>
              <w:right w:val="single" w:sz="4" w:space="0" w:color="auto"/>
            </w:tcBorders>
            <w:shd w:val="clear" w:color="auto" w:fill="auto"/>
            <w:noWrap/>
            <w:vAlign w:val="bottom"/>
            <w:hideMark/>
          </w:tcPr>
          <w:p w14:paraId="072F4D9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840" w:type="dxa"/>
            <w:tcBorders>
              <w:top w:val="nil"/>
              <w:left w:val="nil"/>
              <w:bottom w:val="single" w:sz="8" w:space="0" w:color="auto"/>
              <w:right w:val="single" w:sz="4" w:space="0" w:color="auto"/>
            </w:tcBorders>
            <w:shd w:val="clear" w:color="auto" w:fill="auto"/>
            <w:noWrap/>
            <w:vAlign w:val="bottom"/>
            <w:hideMark/>
          </w:tcPr>
          <w:p w14:paraId="3CC18F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820" w:type="dxa"/>
            <w:tcBorders>
              <w:top w:val="nil"/>
              <w:left w:val="nil"/>
              <w:bottom w:val="single" w:sz="8" w:space="0" w:color="auto"/>
              <w:right w:val="single" w:sz="4" w:space="0" w:color="auto"/>
            </w:tcBorders>
            <w:shd w:val="clear" w:color="auto" w:fill="auto"/>
            <w:noWrap/>
            <w:vAlign w:val="bottom"/>
            <w:hideMark/>
          </w:tcPr>
          <w:p w14:paraId="68BD1AA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760" w:type="dxa"/>
            <w:tcBorders>
              <w:top w:val="nil"/>
              <w:left w:val="nil"/>
              <w:bottom w:val="single" w:sz="8" w:space="0" w:color="auto"/>
              <w:right w:val="single" w:sz="4" w:space="0" w:color="auto"/>
            </w:tcBorders>
            <w:shd w:val="clear" w:color="auto" w:fill="auto"/>
            <w:noWrap/>
            <w:vAlign w:val="bottom"/>
            <w:hideMark/>
          </w:tcPr>
          <w:p w14:paraId="39B522C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[V]</w:t>
            </w:r>
          </w:p>
        </w:tc>
        <w:tc>
          <w:tcPr>
            <w:tcW w:w="740" w:type="dxa"/>
            <w:tcBorders>
              <w:top w:val="nil"/>
              <w:left w:val="nil"/>
              <w:bottom w:val="single" w:sz="8" w:space="0" w:color="auto"/>
              <w:right w:val="single" w:sz="4" w:space="0" w:color="auto"/>
            </w:tcBorders>
            <w:shd w:val="clear" w:color="auto" w:fill="auto"/>
            <w:noWrap/>
            <w:vAlign w:val="bottom"/>
            <w:hideMark/>
          </w:tcPr>
          <w:p w14:paraId="75052F5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620" w:type="dxa"/>
            <w:tcBorders>
              <w:top w:val="nil"/>
              <w:left w:val="nil"/>
              <w:bottom w:val="single" w:sz="8" w:space="0" w:color="auto"/>
              <w:right w:val="single" w:sz="4" w:space="0" w:color="auto"/>
            </w:tcBorders>
            <w:shd w:val="clear" w:color="auto" w:fill="auto"/>
            <w:noWrap/>
            <w:vAlign w:val="bottom"/>
            <w:hideMark/>
          </w:tcPr>
          <w:p w14:paraId="62F736F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w:t>
            </w:r>
          </w:p>
        </w:tc>
        <w:tc>
          <w:tcPr>
            <w:tcW w:w="700" w:type="dxa"/>
            <w:tcBorders>
              <w:top w:val="nil"/>
              <w:left w:val="nil"/>
              <w:bottom w:val="single" w:sz="8" w:space="0" w:color="auto"/>
              <w:right w:val="single" w:sz="4" w:space="0" w:color="auto"/>
            </w:tcBorders>
            <w:shd w:val="clear" w:color="auto" w:fill="auto"/>
            <w:noWrap/>
            <w:vAlign w:val="bottom"/>
            <w:hideMark/>
          </w:tcPr>
          <w:p w14:paraId="41055BE8"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[Ω·m]</w:t>
            </w:r>
          </w:p>
        </w:tc>
        <w:tc>
          <w:tcPr>
            <w:tcW w:w="640" w:type="dxa"/>
            <w:tcBorders>
              <w:top w:val="nil"/>
              <w:left w:val="nil"/>
              <w:bottom w:val="single" w:sz="8" w:space="0" w:color="auto"/>
              <w:right w:val="single" w:sz="4" w:space="0" w:color="auto"/>
            </w:tcBorders>
            <w:shd w:val="clear" w:color="auto" w:fill="auto"/>
            <w:noWrap/>
            <w:vAlign w:val="bottom"/>
            <w:hideMark/>
          </w:tcPr>
          <w:p w14:paraId="05A39E8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mm2</w:t>
            </w:r>
          </w:p>
        </w:tc>
        <w:tc>
          <w:tcPr>
            <w:tcW w:w="600" w:type="dxa"/>
            <w:tcBorders>
              <w:top w:val="nil"/>
              <w:left w:val="nil"/>
              <w:bottom w:val="single" w:sz="8" w:space="0" w:color="auto"/>
              <w:right w:val="single" w:sz="4" w:space="0" w:color="auto"/>
            </w:tcBorders>
            <w:shd w:val="clear" w:color="auto" w:fill="auto"/>
            <w:noWrap/>
            <w:vAlign w:val="bottom"/>
            <w:hideMark/>
          </w:tcPr>
          <w:p w14:paraId="7104C92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660" w:type="dxa"/>
            <w:tcBorders>
              <w:top w:val="nil"/>
              <w:left w:val="nil"/>
              <w:bottom w:val="single" w:sz="8" w:space="0" w:color="auto"/>
              <w:right w:val="single" w:sz="8" w:space="0" w:color="auto"/>
            </w:tcBorders>
            <w:shd w:val="clear" w:color="auto" w:fill="auto"/>
            <w:noWrap/>
            <w:vAlign w:val="bottom"/>
            <w:hideMark/>
          </w:tcPr>
          <w:p w14:paraId="5FA5B48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r>
      <w:tr w:rsidR="00934098" w:rsidRPr="00934098" w14:paraId="139DD4A0"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247DD0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w:t>
            </w:r>
          </w:p>
        </w:tc>
        <w:tc>
          <w:tcPr>
            <w:tcW w:w="971" w:type="dxa"/>
            <w:tcBorders>
              <w:top w:val="nil"/>
              <w:left w:val="nil"/>
              <w:bottom w:val="single" w:sz="4" w:space="0" w:color="auto"/>
              <w:right w:val="single" w:sz="4" w:space="0" w:color="auto"/>
            </w:tcBorders>
            <w:shd w:val="clear" w:color="auto" w:fill="auto"/>
            <w:noWrap/>
            <w:vAlign w:val="bottom"/>
            <w:hideMark/>
          </w:tcPr>
          <w:p w14:paraId="09BFDBE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B13</w:t>
            </w:r>
          </w:p>
        </w:tc>
        <w:tc>
          <w:tcPr>
            <w:tcW w:w="960" w:type="dxa"/>
            <w:tcBorders>
              <w:top w:val="nil"/>
              <w:left w:val="nil"/>
              <w:bottom w:val="single" w:sz="4" w:space="0" w:color="auto"/>
              <w:right w:val="single" w:sz="4" w:space="0" w:color="auto"/>
            </w:tcBorders>
            <w:shd w:val="clear" w:color="auto" w:fill="auto"/>
            <w:noWrap/>
            <w:vAlign w:val="bottom"/>
            <w:hideMark/>
          </w:tcPr>
          <w:p w14:paraId="2063224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1627BC7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0D75E89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7F67B32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4850CD0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5ED5D10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4BC079F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214E28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14</w:t>
            </w:r>
          </w:p>
        </w:tc>
        <w:tc>
          <w:tcPr>
            <w:tcW w:w="700" w:type="dxa"/>
            <w:tcBorders>
              <w:top w:val="nil"/>
              <w:left w:val="nil"/>
              <w:bottom w:val="single" w:sz="4" w:space="0" w:color="auto"/>
              <w:right w:val="single" w:sz="4" w:space="0" w:color="auto"/>
            </w:tcBorders>
            <w:shd w:val="clear" w:color="auto" w:fill="auto"/>
            <w:noWrap/>
            <w:vAlign w:val="bottom"/>
            <w:hideMark/>
          </w:tcPr>
          <w:p w14:paraId="6644674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93A2A9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7781A87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4429D35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0,20</w:t>
            </w:r>
          </w:p>
        </w:tc>
      </w:tr>
      <w:tr w:rsidR="00934098" w:rsidRPr="00934098" w14:paraId="364F2D31"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28F2C90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w:t>
            </w:r>
          </w:p>
        </w:tc>
        <w:tc>
          <w:tcPr>
            <w:tcW w:w="971" w:type="dxa"/>
            <w:tcBorders>
              <w:top w:val="nil"/>
              <w:left w:val="nil"/>
              <w:bottom w:val="single" w:sz="4" w:space="0" w:color="auto"/>
              <w:right w:val="single" w:sz="4" w:space="0" w:color="auto"/>
            </w:tcBorders>
            <w:shd w:val="clear" w:color="auto" w:fill="auto"/>
            <w:noWrap/>
            <w:vAlign w:val="bottom"/>
            <w:hideMark/>
          </w:tcPr>
          <w:p w14:paraId="0517EA2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B14</w:t>
            </w:r>
          </w:p>
        </w:tc>
        <w:tc>
          <w:tcPr>
            <w:tcW w:w="960" w:type="dxa"/>
            <w:tcBorders>
              <w:top w:val="nil"/>
              <w:left w:val="nil"/>
              <w:bottom w:val="single" w:sz="4" w:space="0" w:color="auto"/>
              <w:right w:val="single" w:sz="4" w:space="0" w:color="auto"/>
            </w:tcBorders>
            <w:shd w:val="clear" w:color="auto" w:fill="auto"/>
            <w:noWrap/>
            <w:vAlign w:val="bottom"/>
            <w:hideMark/>
          </w:tcPr>
          <w:p w14:paraId="017E289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5FE7131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3ED395E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562B51C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56EC3CD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3FE6FB3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1B414C0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30E352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700" w:type="dxa"/>
            <w:tcBorders>
              <w:top w:val="nil"/>
              <w:left w:val="nil"/>
              <w:bottom w:val="single" w:sz="4" w:space="0" w:color="auto"/>
              <w:right w:val="single" w:sz="4" w:space="0" w:color="auto"/>
            </w:tcBorders>
            <w:shd w:val="clear" w:color="auto" w:fill="auto"/>
            <w:noWrap/>
            <w:vAlign w:val="bottom"/>
            <w:hideMark/>
          </w:tcPr>
          <w:p w14:paraId="4319209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604D08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71C1567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211ED14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0,15</w:t>
            </w:r>
          </w:p>
        </w:tc>
      </w:tr>
      <w:tr w:rsidR="00934098" w:rsidRPr="00934098" w14:paraId="75E6FD8C"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1685849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w:t>
            </w:r>
          </w:p>
        </w:tc>
        <w:tc>
          <w:tcPr>
            <w:tcW w:w="971" w:type="dxa"/>
            <w:tcBorders>
              <w:top w:val="nil"/>
              <w:left w:val="nil"/>
              <w:bottom w:val="single" w:sz="4" w:space="0" w:color="auto"/>
              <w:right w:val="single" w:sz="4" w:space="0" w:color="auto"/>
            </w:tcBorders>
            <w:shd w:val="clear" w:color="auto" w:fill="auto"/>
            <w:noWrap/>
            <w:vAlign w:val="bottom"/>
            <w:hideMark/>
          </w:tcPr>
          <w:p w14:paraId="1B3BB1B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B15</w:t>
            </w:r>
          </w:p>
        </w:tc>
        <w:tc>
          <w:tcPr>
            <w:tcW w:w="960" w:type="dxa"/>
            <w:tcBorders>
              <w:top w:val="nil"/>
              <w:left w:val="nil"/>
              <w:bottom w:val="single" w:sz="4" w:space="0" w:color="auto"/>
              <w:right w:val="single" w:sz="4" w:space="0" w:color="auto"/>
            </w:tcBorders>
            <w:shd w:val="clear" w:color="auto" w:fill="auto"/>
            <w:noWrap/>
            <w:vAlign w:val="bottom"/>
            <w:hideMark/>
          </w:tcPr>
          <w:p w14:paraId="5C1DFA7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051FB06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BBE55B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3FEA936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252605C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3EB7721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1EA09FF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324B44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24</w:t>
            </w:r>
          </w:p>
        </w:tc>
        <w:tc>
          <w:tcPr>
            <w:tcW w:w="700" w:type="dxa"/>
            <w:tcBorders>
              <w:top w:val="nil"/>
              <w:left w:val="nil"/>
              <w:bottom w:val="single" w:sz="4" w:space="0" w:color="auto"/>
              <w:right w:val="single" w:sz="4" w:space="0" w:color="auto"/>
            </w:tcBorders>
            <w:shd w:val="clear" w:color="auto" w:fill="auto"/>
            <w:noWrap/>
            <w:vAlign w:val="bottom"/>
            <w:hideMark/>
          </w:tcPr>
          <w:p w14:paraId="0223AA9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2D54CE5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297D4EE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4749D11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0,35</w:t>
            </w:r>
          </w:p>
        </w:tc>
      </w:tr>
      <w:tr w:rsidR="00934098" w:rsidRPr="00934098" w14:paraId="0187F2E9"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3999EBC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w:t>
            </w:r>
          </w:p>
        </w:tc>
        <w:tc>
          <w:tcPr>
            <w:tcW w:w="971" w:type="dxa"/>
            <w:tcBorders>
              <w:top w:val="nil"/>
              <w:left w:val="nil"/>
              <w:bottom w:val="single" w:sz="4" w:space="0" w:color="auto"/>
              <w:right w:val="single" w:sz="4" w:space="0" w:color="auto"/>
            </w:tcBorders>
            <w:shd w:val="clear" w:color="auto" w:fill="auto"/>
            <w:noWrap/>
            <w:vAlign w:val="bottom"/>
            <w:hideMark/>
          </w:tcPr>
          <w:p w14:paraId="60F71E5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B16</w:t>
            </w:r>
          </w:p>
        </w:tc>
        <w:tc>
          <w:tcPr>
            <w:tcW w:w="960" w:type="dxa"/>
            <w:tcBorders>
              <w:top w:val="nil"/>
              <w:left w:val="nil"/>
              <w:bottom w:val="single" w:sz="4" w:space="0" w:color="auto"/>
              <w:right w:val="single" w:sz="4" w:space="0" w:color="auto"/>
            </w:tcBorders>
            <w:shd w:val="clear" w:color="auto" w:fill="auto"/>
            <w:noWrap/>
            <w:vAlign w:val="bottom"/>
            <w:hideMark/>
          </w:tcPr>
          <w:p w14:paraId="0352C7E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19CC489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4D09372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759688E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2B0F9BD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10D9E29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11D78FA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5ADF13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20</w:t>
            </w:r>
          </w:p>
        </w:tc>
        <w:tc>
          <w:tcPr>
            <w:tcW w:w="700" w:type="dxa"/>
            <w:tcBorders>
              <w:top w:val="nil"/>
              <w:left w:val="nil"/>
              <w:bottom w:val="single" w:sz="4" w:space="0" w:color="auto"/>
              <w:right w:val="single" w:sz="4" w:space="0" w:color="auto"/>
            </w:tcBorders>
            <w:shd w:val="clear" w:color="auto" w:fill="auto"/>
            <w:noWrap/>
            <w:vAlign w:val="bottom"/>
            <w:hideMark/>
          </w:tcPr>
          <w:p w14:paraId="4D0BFA7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5F946A2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5BB8C8C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5AFB9B7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0,29</w:t>
            </w:r>
          </w:p>
        </w:tc>
      </w:tr>
      <w:tr w:rsidR="00934098" w:rsidRPr="00934098" w14:paraId="76718CCD"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577E7D7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w:t>
            </w:r>
          </w:p>
        </w:tc>
        <w:tc>
          <w:tcPr>
            <w:tcW w:w="971" w:type="dxa"/>
            <w:tcBorders>
              <w:top w:val="nil"/>
              <w:left w:val="nil"/>
              <w:bottom w:val="single" w:sz="4" w:space="0" w:color="auto"/>
              <w:right w:val="single" w:sz="4" w:space="0" w:color="auto"/>
            </w:tcBorders>
            <w:shd w:val="clear" w:color="auto" w:fill="auto"/>
            <w:noWrap/>
            <w:vAlign w:val="bottom"/>
            <w:hideMark/>
          </w:tcPr>
          <w:p w14:paraId="2AA0B14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B17</w:t>
            </w:r>
          </w:p>
        </w:tc>
        <w:tc>
          <w:tcPr>
            <w:tcW w:w="960" w:type="dxa"/>
            <w:tcBorders>
              <w:top w:val="nil"/>
              <w:left w:val="nil"/>
              <w:bottom w:val="single" w:sz="4" w:space="0" w:color="auto"/>
              <w:right w:val="single" w:sz="4" w:space="0" w:color="auto"/>
            </w:tcBorders>
            <w:shd w:val="clear" w:color="auto" w:fill="auto"/>
            <w:noWrap/>
            <w:vAlign w:val="bottom"/>
            <w:hideMark/>
          </w:tcPr>
          <w:p w14:paraId="71BE9F3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38EE6BA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DA3BBF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7D6E6FE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10C70EB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3F8B4AD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5DC29F8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0E6DCE5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34</w:t>
            </w:r>
          </w:p>
        </w:tc>
        <w:tc>
          <w:tcPr>
            <w:tcW w:w="700" w:type="dxa"/>
            <w:tcBorders>
              <w:top w:val="nil"/>
              <w:left w:val="nil"/>
              <w:bottom w:val="single" w:sz="4" w:space="0" w:color="auto"/>
              <w:right w:val="single" w:sz="4" w:space="0" w:color="auto"/>
            </w:tcBorders>
            <w:shd w:val="clear" w:color="auto" w:fill="auto"/>
            <w:noWrap/>
            <w:vAlign w:val="bottom"/>
            <w:hideMark/>
          </w:tcPr>
          <w:p w14:paraId="2591951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5D11FAC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15CFB46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5C48F87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0,49</w:t>
            </w:r>
          </w:p>
        </w:tc>
      </w:tr>
      <w:tr w:rsidR="00934098" w:rsidRPr="00934098" w14:paraId="334171B5"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7D3399E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w:t>
            </w:r>
          </w:p>
        </w:tc>
        <w:tc>
          <w:tcPr>
            <w:tcW w:w="971" w:type="dxa"/>
            <w:tcBorders>
              <w:top w:val="nil"/>
              <w:left w:val="nil"/>
              <w:bottom w:val="single" w:sz="4" w:space="0" w:color="auto"/>
              <w:right w:val="single" w:sz="4" w:space="0" w:color="auto"/>
            </w:tcBorders>
            <w:shd w:val="clear" w:color="auto" w:fill="auto"/>
            <w:noWrap/>
            <w:vAlign w:val="bottom"/>
            <w:hideMark/>
          </w:tcPr>
          <w:p w14:paraId="3FA4B98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B18</w:t>
            </w:r>
          </w:p>
        </w:tc>
        <w:tc>
          <w:tcPr>
            <w:tcW w:w="960" w:type="dxa"/>
            <w:tcBorders>
              <w:top w:val="nil"/>
              <w:left w:val="nil"/>
              <w:bottom w:val="single" w:sz="4" w:space="0" w:color="auto"/>
              <w:right w:val="single" w:sz="4" w:space="0" w:color="auto"/>
            </w:tcBorders>
            <w:shd w:val="clear" w:color="auto" w:fill="auto"/>
            <w:noWrap/>
            <w:vAlign w:val="bottom"/>
            <w:hideMark/>
          </w:tcPr>
          <w:p w14:paraId="2D6ED60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101482F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DEFE8D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77C5182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5F3DC26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5F56CE1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202D33C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01292B7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30</w:t>
            </w:r>
          </w:p>
        </w:tc>
        <w:tc>
          <w:tcPr>
            <w:tcW w:w="700" w:type="dxa"/>
            <w:tcBorders>
              <w:top w:val="nil"/>
              <w:left w:val="nil"/>
              <w:bottom w:val="single" w:sz="4" w:space="0" w:color="auto"/>
              <w:right w:val="single" w:sz="4" w:space="0" w:color="auto"/>
            </w:tcBorders>
            <w:shd w:val="clear" w:color="auto" w:fill="auto"/>
            <w:noWrap/>
            <w:vAlign w:val="bottom"/>
            <w:hideMark/>
          </w:tcPr>
          <w:p w14:paraId="2374847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4809963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32D516B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33D5FC6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0,44</w:t>
            </w:r>
          </w:p>
        </w:tc>
      </w:tr>
      <w:tr w:rsidR="00934098" w:rsidRPr="00934098" w14:paraId="12989FDC"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70B4089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7.</w:t>
            </w:r>
          </w:p>
        </w:tc>
        <w:tc>
          <w:tcPr>
            <w:tcW w:w="971" w:type="dxa"/>
            <w:tcBorders>
              <w:top w:val="nil"/>
              <w:left w:val="nil"/>
              <w:bottom w:val="single" w:sz="4" w:space="0" w:color="auto"/>
              <w:right w:val="single" w:sz="4" w:space="0" w:color="auto"/>
            </w:tcBorders>
            <w:shd w:val="clear" w:color="auto" w:fill="auto"/>
            <w:noWrap/>
            <w:vAlign w:val="bottom"/>
            <w:hideMark/>
          </w:tcPr>
          <w:p w14:paraId="45BB636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B19</w:t>
            </w:r>
          </w:p>
        </w:tc>
        <w:tc>
          <w:tcPr>
            <w:tcW w:w="960" w:type="dxa"/>
            <w:tcBorders>
              <w:top w:val="nil"/>
              <w:left w:val="nil"/>
              <w:bottom w:val="single" w:sz="4" w:space="0" w:color="auto"/>
              <w:right w:val="single" w:sz="4" w:space="0" w:color="auto"/>
            </w:tcBorders>
            <w:shd w:val="clear" w:color="auto" w:fill="auto"/>
            <w:noWrap/>
            <w:vAlign w:val="bottom"/>
            <w:hideMark/>
          </w:tcPr>
          <w:p w14:paraId="40E11D5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172F71E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1231F9A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22430E6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018C48A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7DCB1FB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748C26B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FB6164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44</w:t>
            </w:r>
          </w:p>
        </w:tc>
        <w:tc>
          <w:tcPr>
            <w:tcW w:w="700" w:type="dxa"/>
            <w:tcBorders>
              <w:top w:val="nil"/>
              <w:left w:val="nil"/>
              <w:bottom w:val="single" w:sz="4" w:space="0" w:color="auto"/>
              <w:right w:val="single" w:sz="4" w:space="0" w:color="auto"/>
            </w:tcBorders>
            <w:shd w:val="clear" w:color="auto" w:fill="auto"/>
            <w:noWrap/>
            <w:vAlign w:val="bottom"/>
            <w:hideMark/>
          </w:tcPr>
          <w:p w14:paraId="47811C2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F22AC4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303840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790A137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0,64</w:t>
            </w:r>
          </w:p>
        </w:tc>
      </w:tr>
      <w:tr w:rsidR="00934098" w:rsidRPr="00934098" w14:paraId="1EF046B9"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04396B4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w:t>
            </w:r>
          </w:p>
        </w:tc>
        <w:tc>
          <w:tcPr>
            <w:tcW w:w="971" w:type="dxa"/>
            <w:tcBorders>
              <w:top w:val="nil"/>
              <w:left w:val="nil"/>
              <w:bottom w:val="single" w:sz="4" w:space="0" w:color="auto"/>
              <w:right w:val="single" w:sz="4" w:space="0" w:color="auto"/>
            </w:tcBorders>
            <w:shd w:val="clear" w:color="auto" w:fill="auto"/>
            <w:noWrap/>
            <w:vAlign w:val="bottom"/>
            <w:hideMark/>
          </w:tcPr>
          <w:p w14:paraId="29D4562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B20</w:t>
            </w:r>
          </w:p>
        </w:tc>
        <w:tc>
          <w:tcPr>
            <w:tcW w:w="960" w:type="dxa"/>
            <w:tcBorders>
              <w:top w:val="nil"/>
              <w:left w:val="nil"/>
              <w:bottom w:val="single" w:sz="4" w:space="0" w:color="auto"/>
              <w:right w:val="single" w:sz="4" w:space="0" w:color="auto"/>
            </w:tcBorders>
            <w:shd w:val="clear" w:color="auto" w:fill="auto"/>
            <w:noWrap/>
            <w:vAlign w:val="bottom"/>
            <w:hideMark/>
          </w:tcPr>
          <w:p w14:paraId="51FA298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32500</w:t>
            </w:r>
          </w:p>
        </w:tc>
        <w:tc>
          <w:tcPr>
            <w:tcW w:w="640" w:type="dxa"/>
            <w:tcBorders>
              <w:top w:val="nil"/>
              <w:left w:val="nil"/>
              <w:bottom w:val="single" w:sz="4" w:space="0" w:color="auto"/>
              <w:right w:val="single" w:sz="4" w:space="0" w:color="auto"/>
            </w:tcBorders>
            <w:shd w:val="clear" w:color="auto" w:fill="auto"/>
            <w:noWrap/>
            <w:vAlign w:val="bottom"/>
            <w:hideMark/>
          </w:tcPr>
          <w:p w14:paraId="0518EB1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7FF247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5525</w:t>
            </w:r>
          </w:p>
        </w:tc>
        <w:tc>
          <w:tcPr>
            <w:tcW w:w="840" w:type="dxa"/>
            <w:tcBorders>
              <w:top w:val="nil"/>
              <w:left w:val="nil"/>
              <w:bottom w:val="single" w:sz="4" w:space="0" w:color="auto"/>
              <w:right w:val="single" w:sz="4" w:space="0" w:color="auto"/>
            </w:tcBorders>
            <w:shd w:val="clear" w:color="auto" w:fill="auto"/>
            <w:noWrap/>
            <w:vAlign w:val="bottom"/>
            <w:hideMark/>
          </w:tcPr>
          <w:p w14:paraId="022717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49,44</w:t>
            </w:r>
          </w:p>
        </w:tc>
        <w:tc>
          <w:tcPr>
            <w:tcW w:w="820" w:type="dxa"/>
            <w:tcBorders>
              <w:top w:val="nil"/>
              <w:left w:val="nil"/>
              <w:bottom w:val="single" w:sz="4" w:space="0" w:color="auto"/>
              <w:right w:val="single" w:sz="4" w:space="0" w:color="auto"/>
            </w:tcBorders>
            <w:shd w:val="clear" w:color="auto" w:fill="auto"/>
            <w:noWrap/>
            <w:vAlign w:val="bottom"/>
            <w:hideMark/>
          </w:tcPr>
          <w:p w14:paraId="30B829B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8,40</w:t>
            </w:r>
          </w:p>
        </w:tc>
        <w:tc>
          <w:tcPr>
            <w:tcW w:w="760" w:type="dxa"/>
            <w:tcBorders>
              <w:top w:val="nil"/>
              <w:left w:val="nil"/>
              <w:bottom w:val="single" w:sz="4" w:space="0" w:color="auto"/>
              <w:right w:val="single" w:sz="4" w:space="0" w:color="auto"/>
            </w:tcBorders>
            <w:shd w:val="clear" w:color="auto" w:fill="auto"/>
            <w:noWrap/>
            <w:vAlign w:val="bottom"/>
            <w:hideMark/>
          </w:tcPr>
          <w:p w14:paraId="2425570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4787A61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9FAB8D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w:t>
            </w:r>
          </w:p>
        </w:tc>
        <w:tc>
          <w:tcPr>
            <w:tcW w:w="700" w:type="dxa"/>
            <w:tcBorders>
              <w:top w:val="nil"/>
              <w:left w:val="nil"/>
              <w:bottom w:val="single" w:sz="4" w:space="0" w:color="auto"/>
              <w:right w:val="single" w:sz="4" w:space="0" w:color="auto"/>
            </w:tcBorders>
            <w:shd w:val="clear" w:color="auto" w:fill="auto"/>
            <w:noWrap/>
            <w:vAlign w:val="bottom"/>
            <w:hideMark/>
          </w:tcPr>
          <w:p w14:paraId="6290C6D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729510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3715ECA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5F24B99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0,58</w:t>
            </w:r>
          </w:p>
        </w:tc>
      </w:tr>
      <w:tr w:rsidR="00934098" w:rsidRPr="00934098" w14:paraId="1418D8DA" w14:textId="77777777" w:rsidTr="00934098">
        <w:trPr>
          <w:trHeight w:val="300"/>
        </w:trPr>
        <w:tc>
          <w:tcPr>
            <w:tcW w:w="429" w:type="dxa"/>
            <w:tcBorders>
              <w:top w:val="nil"/>
              <w:left w:val="single" w:sz="8" w:space="0" w:color="auto"/>
              <w:bottom w:val="single" w:sz="4" w:space="0" w:color="auto"/>
              <w:right w:val="single" w:sz="4" w:space="0" w:color="auto"/>
            </w:tcBorders>
            <w:shd w:val="clear" w:color="auto" w:fill="auto"/>
            <w:noWrap/>
            <w:vAlign w:val="bottom"/>
            <w:hideMark/>
          </w:tcPr>
          <w:p w14:paraId="02D5E68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w:t>
            </w:r>
          </w:p>
        </w:tc>
        <w:tc>
          <w:tcPr>
            <w:tcW w:w="971" w:type="dxa"/>
            <w:tcBorders>
              <w:top w:val="nil"/>
              <w:left w:val="nil"/>
              <w:bottom w:val="single" w:sz="4" w:space="0" w:color="auto"/>
              <w:right w:val="single" w:sz="4" w:space="0" w:color="auto"/>
            </w:tcBorders>
            <w:shd w:val="clear" w:color="auto" w:fill="auto"/>
            <w:noWrap/>
            <w:vAlign w:val="bottom"/>
            <w:hideMark/>
          </w:tcPr>
          <w:p w14:paraId="62F968D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ADM</w:t>
            </w:r>
          </w:p>
        </w:tc>
        <w:tc>
          <w:tcPr>
            <w:tcW w:w="960" w:type="dxa"/>
            <w:tcBorders>
              <w:top w:val="nil"/>
              <w:left w:val="nil"/>
              <w:bottom w:val="single" w:sz="4" w:space="0" w:color="auto"/>
              <w:right w:val="single" w:sz="4" w:space="0" w:color="auto"/>
            </w:tcBorders>
            <w:shd w:val="clear" w:color="auto" w:fill="auto"/>
            <w:noWrap/>
            <w:vAlign w:val="bottom"/>
            <w:hideMark/>
          </w:tcPr>
          <w:p w14:paraId="1536CE0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13710</w:t>
            </w:r>
          </w:p>
        </w:tc>
        <w:tc>
          <w:tcPr>
            <w:tcW w:w="640" w:type="dxa"/>
            <w:tcBorders>
              <w:top w:val="nil"/>
              <w:left w:val="nil"/>
              <w:bottom w:val="single" w:sz="4" w:space="0" w:color="auto"/>
              <w:right w:val="single" w:sz="4" w:space="0" w:color="auto"/>
            </w:tcBorders>
            <w:shd w:val="clear" w:color="auto" w:fill="auto"/>
            <w:noWrap/>
            <w:vAlign w:val="bottom"/>
            <w:hideMark/>
          </w:tcPr>
          <w:p w14:paraId="7289D00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BFFA52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2330,7</w:t>
            </w:r>
          </w:p>
        </w:tc>
        <w:tc>
          <w:tcPr>
            <w:tcW w:w="840" w:type="dxa"/>
            <w:tcBorders>
              <w:top w:val="nil"/>
              <w:left w:val="nil"/>
              <w:bottom w:val="single" w:sz="4" w:space="0" w:color="auto"/>
              <w:right w:val="single" w:sz="4" w:space="0" w:color="auto"/>
            </w:tcBorders>
            <w:shd w:val="clear" w:color="auto" w:fill="auto"/>
            <w:noWrap/>
            <w:vAlign w:val="bottom"/>
            <w:hideMark/>
          </w:tcPr>
          <w:p w14:paraId="097034A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20,85</w:t>
            </w:r>
          </w:p>
        </w:tc>
        <w:tc>
          <w:tcPr>
            <w:tcW w:w="820" w:type="dxa"/>
            <w:tcBorders>
              <w:top w:val="nil"/>
              <w:left w:val="nil"/>
              <w:bottom w:val="single" w:sz="4" w:space="0" w:color="auto"/>
              <w:right w:val="single" w:sz="4" w:space="0" w:color="auto"/>
            </w:tcBorders>
            <w:shd w:val="clear" w:color="auto" w:fill="auto"/>
            <w:noWrap/>
            <w:vAlign w:val="bottom"/>
            <w:hideMark/>
          </w:tcPr>
          <w:p w14:paraId="30A159F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3,55</w:t>
            </w:r>
          </w:p>
        </w:tc>
        <w:tc>
          <w:tcPr>
            <w:tcW w:w="760" w:type="dxa"/>
            <w:tcBorders>
              <w:top w:val="nil"/>
              <w:left w:val="nil"/>
              <w:bottom w:val="single" w:sz="4" w:space="0" w:color="auto"/>
              <w:right w:val="single" w:sz="4" w:space="0" w:color="auto"/>
            </w:tcBorders>
            <w:shd w:val="clear" w:color="auto" w:fill="auto"/>
            <w:noWrap/>
            <w:vAlign w:val="bottom"/>
            <w:hideMark/>
          </w:tcPr>
          <w:p w14:paraId="39061EE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3ADC04D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25B1A6A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700" w:type="dxa"/>
            <w:tcBorders>
              <w:top w:val="nil"/>
              <w:left w:val="nil"/>
              <w:bottom w:val="single" w:sz="4" w:space="0" w:color="auto"/>
              <w:right w:val="single" w:sz="4" w:space="0" w:color="auto"/>
            </w:tcBorders>
            <w:shd w:val="clear" w:color="auto" w:fill="auto"/>
            <w:noWrap/>
            <w:vAlign w:val="bottom"/>
            <w:hideMark/>
          </w:tcPr>
          <w:p w14:paraId="2B5367F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9C8BFB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600" w:type="dxa"/>
            <w:tcBorders>
              <w:top w:val="nil"/>
              <w:left w:val="nil"/>
              <w:bottom w:val="single" w:sz="4" w:space="0" w:color="auto"/>
              <w:right w:val="single" w:sz="4" w:space="0" w:color="auto"/>
            </w:tcBorders>
            <w:shd w:val="clear" w:color="auto" w:fill="auto"/>
            <w:noWrap/>
            <w:vAlign w:val="bottom"/>
            <w:hideMark/>
          </w:tcPr>
          <w:p w14:paraId="656F4D1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39</w:t>
            </w:r>
          </w:p>
        </w:tc>
        <w:tc>
          <w:tcPr>
            <w:tcW w:w="660" w:type="dxa"/>
            <w:tcBorders>
              <w:top w:val="nil"/>
              <w:left w:val="nil"/>
              <w:bottom w:val="single" w:sz="4" w:space="0" w:color="auto"/>
              <w:right w:val="single" w:sz="8" w:space="0" w:color="auto"/>
            </w:tcBorders>
            <w:shd w:val="clear" w:color="auto" w:fill="auto"/>
            <w:noWrap/>
            <w:vAlign w:val="bottom"/>
            <w:hideMark/>
          </w:tcPr>
          <w:p w14:paraId="79ECFFA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0,38</w:t>
            </w:r>
          </w:p>
        </w:tc>
      </w:tr>
      <w:tr w:rsidR="00934098" w:rsidRPr="00934098" w14:paraId="043D2E81" w14:textId="77777777" w:rsidTr="00934098">
        <w:trPr>
          <w:trHeight w:val="315"/>
        </w:trPr>
        <w:tc>
          <w:tcPr>
            <w:tcW w:w="429" w:type="dxa"/>
            <w:tcBorders>
              <w:top w:val="nil"/>
              <w:left w:val="nil"/>
              <w:bottom w:val="nil"/>
              <w:right w:val="nil"/>
            </w:tcBorders>
            <w:shd w:val="clear" w:color="auto" w:fill="auto"/>
            <w:noWrap/>
            <w:vAlign w:val="bottom"/>
            <w:hideMark/>
          </w:tcPr>
          <w:p w14:paraId="1843F0C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971" w:type="dxa"/>
            <w:tcBorders>
              <w:top w:val="nil"/>
              <w:left w:val="single" w:sz="8" w:space="0" w:color="auto"/>
              <w:bottom w:val="single" w:sz="8" w:space="0" w:color="auto"/>
              <w:right w:val="single" w:sz="4" w:space="0" w:color="auto"/>
            </w:tcBorders>
            <w:shd w:val="clear" w:color="auto" w:fill="auto"/>
            <w:noWrap/>
            <w:vAlign w:val="bottom"/>
            <w:hideMark/>
          </w:tcPr>
          <w:p w14:paraId="0177A92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ΣPz</w:t>
            </w:r>
          </w:p>
        </w:tc>
        <w:tc>
          <w:tcPr>
            <w:tcW w:w="960" w:type="dxa"/>
            <w:tcBorders>
              <w:top w:val="nil"/>
              <w:left w:val="nil"/>
              <w:bottom w:val="single" w:sz="8" w:space="0" w:color="auto"/>
              <w:right w:val="single" w:sz="4" w:space="0" w:color="auto"/>
            </w:tcBorders>
            <w:shd w:val="clear" w:color="auto" w:fill="auto"/>
            <w:noWrap/>
            <w:vAlign w:val="bottom"/>
            <w:hideMark/>
          </w:tcPr>
          <w:p w14:paraId="66A107D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273710</w:t>
            </w:r>
          </w:p>
        </w:tc>
        <w:tc>
          <w:tcPr>
            <w:tcW w:w="640" w:type="dxa"/>
            <w:tcBorders>
              <w:top w:val="nil"/>
              <w:left w:val="nil"/>
              <w:bottom w:val="single" w:sz="8" w:space="0" w:color="auto"/>
              <w:right w:val="single" w:sz="4" w:space="0" w:color="auto"/>
            </w:tcBorders>
            <w:shd w:val="clear" w:color="auto" w:fill="auto"/>
            <w:noWrap/>
            <w:vAlign w:val="bottom"/>
            <w:hideMark/>
          </w:tcPr>
          <w:p w14:paraId="4AB7D38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ΣPs</w:t>
            </w:r>
          </w:p>
        </w:tc>
        <w:tc>
          <w:tcPr>
            <w:tcW w:w="960" w:type="dxa"/>
            <w:tcBorders>
              <w:top w:val="nil"/>
              <w:left w:val="nil"/>
              <w:bottom w:val="single" w:sz="8" w:space="0" w:color="auto"/>
              <w:right w:val="single" w:sz="8" w:space="0" w:color="auto"/>
            </w:tcBorders>
            <w:shd w:val="clear" w:color="auto" w:fill="auto"/>
            <w:noWrap/>
            <w:vAlign w:val="bottom"/>
            <w:hideMark/>
          </w:tcPr>
          <w:p w14:paraId="093A94F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46530,7</w:t>
            </w:r>
          </w:p>
        </w:tc>
        <w:tc>
          <w:tcPr>
            <w:tcW w:w="840" w:type="dxa"/>
            <w:tcBorders>
              <w:top w:val="nil"/>
              <w:left w:val="nil"/>
              <w:bottom w:val="nil"/>
              <w:right w:val="nil"/>
            </w:tcBorders>
            <w:shd w:val="clear" w:color="auto" w:fill="auto"/>
            <w:noWrap/>
            <w:vAlign w:val="bottom"/>
            <w:hideMark/>
          </w:tcPr>
          <w:p w14:paraId="2772C1E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820" w:type="dxa"/>
            <w:tcBorders>
              <w:top w:val="nil"/>
              <w:left w:val="nil"/>
              <w:bottom w:val="nil"/>
              <w:right w:val="nil"/>
            </w:tcBorders>
            <w:shd w:val="clear" w:color="auto" w:fill="auto"/>
            <w:noWrap/>
            <w:vAlign w:val="bottom"/>
            <w:hideMark/>
          </w:tcPr>
          <w:p w14:paraId="78853E10" w14:textId="77777777" w:rsidR="00934098" w:rsidRPr="00934098" w:rsidRDefault="00934098" w:rsidP="00934098">
            <w:pPr>
              <w:suppressAutoHyphens w:val="0"/>
              <w:jc w:val="center"/>
              <w:rPr>
                <w:sz w:val="20"/>
                <w:szCs w:val="20"/>
                <w:lang w:eastAsia="pl-PL"/>
              </w:rPr>
            </w:pPr>
          </w:p>
        </w:tc>
        <w:tc>
          <w:tcPr>
            <w:tcW w:w="760" w:type="dxa"/>
            <w:tcBorders>
              <w:top w:val="nil"/>
              <w:left w:val="nil"/>
              <w:bottom w:val="nil"/>
              <w:right w:val="nil"/>
            </w:tcBorders>
            <w:shd w:val="clear" w:color="auto" w:fill="auto"/>
            <w:noWrap/>
            <w:vAlign w:val="bottom"/>
            <w:hideMark/>
          </w:tcPr>
          <w:p w14:paraId="2AAADDC8" w14:textId="77777777" w:rsidR="00934098" w:rsidRPr="00934098" w:rsidRDefault="00934098" w:rsidP="00934098">
            <w:pPr>
              <w:suppressAutoHyphens w:val="0"/>
              <w:jc w:val="center"/>
              <w:rPr>
                <w:sz w:val="20"/>
                <w:szCs w:val="20"/>
                <w:lang w:eastAsia="pl-PL"/>
              </w:rPr>
            </w:pPr>
          </w:p>
        </w:tc>
        <w:tc>
          <w:tcPr>
            <w:tcW w:w="740" w:type="dxa"/>
            <w:tcBorders>
              <w:top w:val="nil"/>
              <w:left w:val="nil"/>
              <w:bottom w:val="nil"/>
              <w:right w:val="nil"/>
            </w:tcBorders>
            <w:shd w:val="clear" w:color="auto" w:fill="auto"/>
            <w:noWrap/>
            <w:vAlign w:val="bottom"/>
            <w:hideMark/>
          </w:tcPr>
          <w:p w14:paraId="780AFFC5" w14:textId="77777777" w:rsidR="00934098" w:rsidRPr="00934098" w:rsidRDefault="00934098" w:rsidP="00934098">
            <w:pPr>
              <w:suppressAutoHyphens w:val="0"/>
              <w:jc w:val="center"/>
              <w:rPr>
                <w:sz w:val="20"/>
                <w:szCs w:val="20"/>
                <w:lang w:eastAsia="pl-PL"/>
              </w:rPr>
            </w:pPr>
          </w:p>
        </w:tc>
        <w:tc>
          <w:tcPr>
            <w:tcW w:w="620" w:type="dxa"/>
            <w:tcBorders>
              <w:top w:val="nil"/>
              <w:left w:val="nil"/>
              <w:bottom w:val="nil"/>
              <w:right w:val="nil"/>
            </w:tcBorders>
            <w:shd w:val="clear" w:color="auto" w:fill="auto"/>
            <w:noWrap/>
            <w:vAlign w:val="bottom"/>
            <w:hideMark/>
          </w:tcPr>
          <w:p w14:paraId="590318A8" w14:textId="77777777" w:rsidR="00934098" w:rsidRPr="00934098" w:rsidRDefault="00934098" w:rsidP="00934098">
            <w:pPr>
              <w:suppressAutoHyphens w:val="0"/>
              <w:jc w:val="center"/>
              <w:rPr>
                <w:sz w:val="20"/>
                <w:szCs w:val="20"/>
                <w:lang w:eastAsia="pl-PL"/>
              </w:rPr>
            </w:pPr>
          </w:p>
        </w:tc>
        <w:tc>
          <w:tcPr>
            <w:tcW w:w="700" w:type="dxa"/>
            <w:tcBorders>
              <w:top w:val="nil"/>
              <w:left w:val="nil"/>
              <w:bottom w:val="nil"/>
              <w:right w:val="nil"/>
            </w:tcBorders>
            <w:shd w:val="clear" w:color="auto" w:fill="auto"/>
            <w:noWrap/>
            <w:vAlign w:val="bottom"/>
            <w:hideMark/>
          </w:tcPr>
          <w:p w14:paraId="66D5DB0B" w14:textId="77777777" w:rsidR="00934098" w:rsidRPr="00934098" w:rsidRDefault="00934098" w:rsidP="00934098">
            <w:pPr>
              <w:suppressAutoHyphens w:val="0"/>
              <w:jc w:val="center"/>
              <w:rPr>
                <w:sz w:val="20"/>
                <w:szCs w:val="20"/>
                <w:lang w:eastAsia="pl-PL"/>
              </w:rPr>
            </w:pPr>
          </w:p>
        </w:tc>
        <w:tc>
          <w:tcPr>
            <w:tcW w:w="640" w:type="dxa"/>
            <w:tcBorders>
              <w:top w:val="nil"/>
              <w:left w:val="nil"/>
              <w:bottom w:val="nil"/>
              <w:right w:val="nil"/>
            </w:tcBorders>
            <w:shd w:val="clear" w:color="auto" w:fill="auto"/>
            <w:noWrap/>
            <w:vAlign w:val="bottom"/>
            <w:hideMark/>
          </w:tcPr>
          <w:p w14:paraId="3541120F" w14:textId="77777777" w:rsidR="00934098" w:rsidRPr="00934098" w:rsidRDefault="00934098" w:rsidP="00934098">
            <w:pPr>
              <w:suppressAutoHyphens w:val="0"/>
              <w:jc w:val="center"/>
              <w:rPr>
                <w:sz w:val="20"/>
                <w:szCs w:val="20"/>
                <w:lang w:eastAsia="pl-PL"/>
              </w:rPr>
            </w:pPr>
          </w:p>
        </w:tc>
        <w:tc>
          <w:tcPr>
            <w:tcW w:w="600" w:type="dxa"/>
            <w:tcBorders>
              <w:top w:val="nil"/>
              <w:left w:val="nil"/>
              <w:bottom w:val="nil"/>
              <w:right w:val="nil"/>
            </w:tcBorders>
            <w:shd w:val="clear" w:color="auto" w:fill="auto"/>
            <w:noWrap/>
            <w:vAlign w:val="bottom"/>
            <w:hideMark/>
          </w:tcPr>
          <w:p w14:paraId="1C5E93DB" w14:textId="77777777" w:rsidR="00934098" w:rsidRPr="00934098" w:rsidRDefault="00934098" w:rsidP="00934098">
            <w:pPr>
              <w:suppressAutoHyphens w:val="0"/>
              <w:jc w:val="center"/>
              <w:rPr>
                <w:sz w:val="20"/>
                <w:szCs w:val="20"/>
                <w:lang w:eastAsia="pl-PL"/>
              </w:rPr>
            </w:pPr>
          </w:p>
        </w:tc>
        <w:tc>
          <w:tcPr>
            <w:tcW w:w="660" w:type="dxa"/>
            <w:tcBorders>
              <w:top w:val="nil"/>
              <w:left w:val="nil"/>
              <w:bottom w:val="nil"/>
              <w:right w:val="nil"/>
            </w:tcBorders>
            <w:shd w:val="clear" w:color="auto" w:fill="auto"/>
            <w:noWrap/>
            <w:vAlign w:val="bottom"/>
            <w:hideMark/>
          </w:tcPr>
          <w:p w14:paraId="735AFA31" w14:textId="77777777" w:rsidR="00934098" w:rsidRPr="00934098" w:rsidRDefault="00934098" w:rsidP="00934098">
            <w:pPr>
              <w:suppressAutoHyphens w:val="0"/>
              <w:jc w:val="center"/>
              <w:rPr>
                <w:sz w:val="20"/>
                <w:szCs w:val="20"/>
                <w:lang w:eastAsia="pl-PL"/>
              </w:rPr>
            </w:pPr>
          </w:p>
        </w:tc>
      </w:tr>
    </w:tbl>
    <w:p w14:paraId="7EFD9DF8" w14:textId="011B19B1" w:rsidR="00934098" w:rsidRDefault="00934098" w:rsidP="005D705E">
      <w:pPr>
        <w:jc w:val="both"/>
        <w:rPr>
          <w:rFonts w:ascii="Arial Narrow" w:hAnsi="Arial Narrow"/>
        </w:rPr>
      </w:pPr>
    </w:p>
    <w:p w14:paraId="07B53E85" w14:textId="77777777" w:rsidR="00934098" w:rsidRDefault="00934098">
      <w:pPr>
        <w:suppressAutoHyphens w:val="0"/>
        <w:spacing w:after="200" w:line="276" w:lineRule="auto"/>
        <w:rPr>
          <w:rFonts w:ascii="Arial Narrow" w:hAnsi="Arial Narrow"/>
        </w:rPr>
      </w:pPr>
      <w:r>
        <w:rPr>
          <w:rFonts w:ascii="Arial Narrow" w:hAnsi="Arial Narrow"/>
        </w:rPr>
        <w:br w:type="page"/>
      </w:r>
    </w:p>
    <w:tbl>
      <w:tblPr>
        <w:tblW w:w="10340" w:type="dxa"/>
        <w:tblInd w:w="-642" w:type="dxa"/>
        <w:tblCellMar>
          <w:left w:w="70" w:type="dxa"/>
          <w:right w:w="70" w:type="dxa"/>
        </w:tblCellMar>
        <w:tblLook w:val="04A0" w:firstRow="1" w:lastRow="0" w:firstColumn="1" w:lastColumn="0" w:noHBand="0" w:noVBand="1"/>
      </w:tblPr>
      <w:tblGrid>
        <w:gridCol w:w="521"/>
        <w:gridCol w:w="879"/>
        <w:gridCol w:w="960"/>
        <w:gridCol w:w="640"/>
        <w:gridCol w:w="960"/>
        <w:gridCol w:w="840"/>
        <w:gridCol w:w="820"/>
        <w:gridCol w:w="760"/>
        <w:gridCol w:w="740"/>
        <w:gridCol w:w="620"/>
        <w:gridCol w:w="700"/>
        <w:gridCol w:w="640"/>
        <w:gridCol w:w="600"/>
        <w:gridCol w:w="660"/>
      </w:tblGrid>
      <w:tr w:rsidR="00934098" w:rsidRPr="00934098" w14:paraId="1822B388" w14:textId="77777777" w:rsidTr="00934098">
        <w:trPr>
          <w:trHeight w:val="300"/>
        </w:trPr>
        <w:tc>
          <w:tcPr>
            <w:tcW w:w="1400" w:type="dxa"/>
            <w:gridSpan w:val="2"/>
            <w:vMerge w:val="restart"/>
            <w:tcBorders>
              <w:top w:val="single" w:sz="4" w:space="0" w:color="auto"/>
              <w:left w:val="single" w:sz="8" w:space="0" w:color="auto"/>
              <w:bottom w:val="single" w:sz="8" w:space="0" w:color="000000"/>
              <w:right w:val="single" w:sz="4" w:space="0" w:color="auto"/>
            </w:tcBorders>
            <w:shd w:val="clear" w:color="auto" w:fill="auto"/>
            <w:noWrap/>
            <w:vAlign w:val="bottom"/>
            <w:hideMark/>
          </w:tcPr>
          <w:p w14:paraId="2423418E" w14:textId="77777777" w:rsidR="00934098" w:rsidRPr="00934098" w:rsidRDefault="00934098" w:rsidP="00934098">
            <w:pPr>
              <w:suppressAutoHyphens w:val="0"/>
              <w:jc w:val="center"/>
              <w:rPr>
                <w:rFonts w:ascii="Bahnschrift Light SemiCondensed" w:hAnsi="Bahnschrift Light SemiCondensed" w:cs="Calibri"/>
                <w:color w:val="000000"/>
                <w:sz w:val="44"/>
                <w:szCs w:val="44"/>
                <w:lang w:eastAsia="pl-PL"/>
              </w:rPr>
            </w:pPr>
            <w:r w:rsidRPr="00934098">
              <w:rPr>
                <w:rFonts w:ascii="Bahnschrift Light SemiCondensed" w:hAnsi="Bahnschrift Light SemiCondensed" w:cs="Calibri"/>
                <w:color w:val="000000"/>
                <w:sz w:val="44"/>
                <w:szCs w:val="44"/>
                <w:lang w:eastAsia="pl-PL"/>
              </w:rPr>
              <w:lastRenderedPageBreak/>
              <w:t>Kl. 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96B32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Pz</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6B6500A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kj</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D77DD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Ps</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12041D6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Iz</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42E84F3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Is</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653381D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U</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0408E9E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cos φ</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6502F44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L</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3D611C35"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ρ</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5183F8B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φ</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4EEA628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Idd</w:t>
            </w:r>
          </w:p>
        </w:tc>
        <w:tc>
          <w:tcPr>
            <w:tcW w:w="660" w:type="dxa"/>
            <w:tcBorders>
              <w:top w:val="single" w:sz="4" w:space="0" w:color="auto"/>
              <w:left w:val="nil"/>
              <w:bottom w:val="single" w:sz="4" w:space="0" w:color="auto"/>
              <w:right w:val="single" w:sz="8" w:space="0" w:color="auto"/>
            </w:tcBorders>
            <w:shd w:val="clear" w:color="auto" w:fill="auto"/>
            <w:noWrap/>
            <w:vAlign w:val="bottom"/>
            <w:hideMark/>
          </w:tcPr>
          <w:p w14:paraId="10D36051"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Arial" w:hAnsi="Arial" w:cs="Arial"/>
                <w:color w:val="545454"/>
                <w:sz w:val="22"/>
                <w:szCs w:val="22"/>
                <w:lang w:eastAsia="pl-PL"/>
              </w:rPr>
              <w:t>∆</w:t>
            </w:r>
            <w:r w:rsidRPr="00934098">
              <w:rPr>
                <w:rFonts w:ascii="Bahnschrift Light SemiCondensed" w:hAnsi="Bahnschrift Light SemiCondensed" w:cs="Calibri"/>
                <w:color w:val="545454"/>
                <w:sz w:val="22"/>
                <w:szCs w:val="22"/>
                <w:lang w:eastAsia="pl-PL"/>
              </w:rPr>
              <w:t>U</w:t>
            </w:r>
          </w:p>
        </w:tc>
      </w:tr>
      <w:tr w:rsidR="00934098" w:rsidRPr="00934098" w14:paraId="71C479E6" w14:textId="77777777" w:rsidTr="00934098">
        <w:trPr>
          <w:trHeight w:val="315"/>
        </w:trPr>
        <w:tc>
          <w:tcPr>
            <w:tcW w:w="1400" w:type="dxa"/>
            <w:gridSpan w:val="2"/>
            <w:vMerge/>
            <w:tcBorders>
              <w:top w:val="single" w:sz="4" w:space="0" w:color="auto"/>
              <w:left w:val="single" w:sz="8" w:space="0" w:color="auto"/>
              <w:bottom w:val="single" w:sz="8" w:space="0" w:color="000000"/>
              <w:right w:val="single" w:sz="4" w:space="0" w:color="auto"/>
            </w:tcBorders>
            <w:vAlign w:val="center"/>
            <w:hideMark/>
          </w:tcPr>
          <w:p w14:paraId="064E336A" w14:textId="77777777" w:rsidR="00934098" w:rsidRPr="00934098" w:rsidRDefault="00934098" w:rsidP="00934098">
            <w:pPr>
              <w:suppressAutoHyphens w:val="0"/>
              <w:rPr>
                <w:rFonts w:ascii="Bahnschrift Light SemiCondensed" w:hAnsi="Bahnschrift Light SemiCondensed" w:cs="Calibri"/>
                <w:color w:val="000000"/>
                <w:sz w:val="44"/>
                <w:szCs w:val="44"/>
                <w:lang w:eastAsia="pl-PL"/>
              </w:rPr>
            </w:pPr>
          </w:p>
        </w:tc>
        <w:tc>
          <w:tcPr>
            <w:tcW w:w="960" w:type="dxa"/>
            <w:tcBorders>
              <w:top w:val="nil"/>
              <w:left w:val="nil"/>
              <w:bottom w:val="single" w:sz="8" w:space="0" w:color="auto"/>
              <w:right w:val="single" w:sz="4" w:space="0" w:color="auto"/>
            </w:tcBorders>
            <w:shd w:val="clear" w:color="auto" w:fill="auto"/>
            <w:noWrap/>
            <w:vAlign w:val="bottom"/>
            <w:hideMark/>
          </w:tcPr>
          <w:p w14:paraId="0117162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640" w:type="dxa"/>
            <w:tcBorders>
              <w:top w:val="nil"/>
              <w:left w:val="nil"/>
              <w:bottom w:val="single" w:sz="8" w:space="0" w:color="auto"/>
              <w:right w:val="single" w:sz="4" w:space="0" w:color="auto"/>
            </w:tcBorders>
            <w:shd w:val="clear" w:color="auto" w:fill="auto"/>
            <w:noWrap/>
            <w:vAlign w:val="bottom"/>
            <w:hideMark/>
          </w:tcPr>
          <w:p w14:paraId="6DBA2CF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960" w:type="dxa"/>
            <w:tcBorders>
              <w:top w:val="nil"/>
              <w:left w:val="nil"/>
              <w:bottom w:val="single" w:sz="8" w:space="0" w:color="auto"/>
              <w:right w:val="single" w:sz="4" w:space="0" w:color="auto"/>
            </w:tcBorders>
            <w:shd w:val="clear" w:color="auto" w:fill="auto"/>
            <w:noWrap/>
            <w:vAlign w:val="bottom"/>
            <w:hideMark/>
          </w:tcPr>
          <w:p w14:paraId="1A5CB6B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840" w:type="dxa"/>
            <w:tcBorders>
              <w:top w:val="nil"/>
              <w:left w:val="nil"/>
              <w:bottom w:val="single" w:sz="8" w:space="0" w:color="auto"/>
              <w:right w:val="single" w:sz="4" w:space="0" w:color="auto"/>
            </w:tcBorders>
            <w:shd w:val="clear" w:color="auto" w:fill="auto"/>
            <w:noWrap/>
            <w:vAlign w:val="bottom"/>
            <w:hideMark/>
          </w:tcPr>
          <w:p w14:paraId="71D9359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820" w:type="dxa"/>
            <w:tcBorders>
              <w:top w:val="nil"/>
              <w:left w:val="nil"/>
              <w:bottom w:val="single" w:sz="8" w:space="0" w:color="auto"/>
              <w:right w:val="single" w:sz="4" w:space="0" w:color="auto"/>
            </w:tcBorders>
            <w:shd w:val="clear" w:color="auto" w:fill="auto"/>
            <w:noWrap/>
            <w:vAlign w:val="bottom"/>
            <w:hideMark/>
          </w:tcPr>
          <w:p w14:paraId="34EA79F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760" w:type="dxa"/>
            <w:tcBorders>
              <w:top w:val="nil"/>
              <w:left w:val="nil"/>
              <w:bottom w:val="single" w:sz="8" w:space="0" w:color="auto"/>
              <w:right w:val="single" w:sz="4" w:space="0" w:color="auto"/>
            </w:tcBorders>
            <w:shd w:val="clear" w:color="auto" w:fill="auto"/>
            <w:noWrap/>
            <w:vAlign w:val="bottom"/>
            <w:hideMark/>
          </w:tcPr>
          <w:p w14:paraId="2254C52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[V]</w:t>
            </w:r>
          </w:p>
        </w:tc>
        <w:tc>
          <w:tcPr>
            <w:tcW w:w="740" w:type="dxa"/>
            <w:tcBorders>
              <w:top w:val="nil"/>
              <w:left w:val="nil"/>
              <w:bottom w:val="single" w:sz="8" w:space="0" w:color="auto"/>
              <w:right w:val="single" w:sz="4" w:space="0" w:color="auto"/>
            </w:tcBorders>
            <w:shd w:val="clear" w:color="auto" w:fill="auto"/>
            <w:noWrap/>
            <w:vAlign w:val="bottom"/>
            <w:hideMark/>
          </w:tcPr>
          <w:p w14:paraId="291B4DC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620" w:type="dxa"/>
            <w:tcBorders>
              <w:top w:val="nil"/>
              <w:left w:val="nil"/>
              <w:bottom w:val="single" w:sz="8" w:space="0" w:color="auto"/>
              <w:right w:val="single" w:sz="4" w:space="0" w:color="auto"/>
            </w:tcBorders>
            <w:shd w:val="clear" w:color="auto" w:fill="auto"/>
            <w:noWrap/>
            <w:vAlign w:val="bottom"/>
            <w:hideMark/>
          </w:tcPr>
          <w:p w14:paraId="17833CA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w:t>
            </w:r>
          </w:p>
        </w:tc>
        <w:tc>
          <w:tcPr>
            <w:tcW w:w="700" w:type="dxa"/>
            <w:tcBorders>
              <w:top w:val="nil"/>
              <w:left w:val="nil"/>
              <w:bottom w:val="single" w:sz="8" w:space="0" w:color="auto"/>
              <w:right w:val="single" w:sz="4" w:space="0" w:color="auto"/>
            </w:tcBorders>
            <w:shd w:val="clear" w:color="auto" w:fill="auto"/>
            <w:noWrap/>
            <w:vAlign w:val="bottom"/>
            <w:hideMark/>
          </w:tcPr>
          <w:p w14:paraId="20BBCF4E"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[Ω·m]</w:t>
            </w:r>
          </w:p>
        </w:tc>
        <w:tc>
          <w:tcPr>
            <w:tcW w:w="640" w:type="dxa"/>
            <w:tcBorders>
              <w:top w:val="nil"/>
              <w:left w:val="nil"/>
              <w:bottom w:val="single" w:sz="8" w:space="0" w:color="auto"/>
              <w:right w:val="single" w:sz="4" w:space="0" w:color="auto"/>
            </w:tcBorders>
            <w:shd w:val="clear" w:color="auto" w:fill="auto"/>
            <w:noWrap/>
            <w:vAlign w:val="bottom"/>
            <w:hideMark/>
          </w:tcPr>
          <w:p w14:paraId="600CB2F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mm2</w:t>
            </w:r>
          </w:p>
        </w:tc>
        <w:tc>
          <w:tcPr>
            <w:tcW w:w="600" w:type="dxa"/>
            <w:tcBorders>
              <w:top w:val="nil"/>
              <w:left w:val="nil"/>
              <w:bottom w:val="single" w:sz="8" w:space="0" w:color="auto"/>
              <w:right w:val="single" w:sz="4" w:space="0" w:color="auto"/>
            </w:tcBorders>
            <w:shd w:val="clear" w:color="auto" w:fill="auto"/>
            <w:noWrap/>
            <w:vAlign w:val="bottom"/>
            <w:hideMark/>
          </w:tcPr>
          <w:p w14:paraId="623B4A9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660" w:type="dxa"/>
            <w:tcBorders>
              <w:top w:val="nil"/>
              <w:left w:val="nil"/>
              <w:bottom w:val="single" w:sz="8" w:space="0" w:color="auto"/>
              <w:right w:val="single" w:sz="8" w:space="0" w:color="auto"/>
            </w:tcBorders>
            <w:shd w:val="clear" w:color="auto" w:fill="auto"/>
            <w:noWrap/>
            <w:vAlign w:val="bottom"/>
            <w:hideMark/>
          </w:tcPr>
          <w:p w14:paraId="17AA0D1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r>
      <w:tr w:rsidR="00934098" w:rsidRPr="00934098" w14:paraId="7EA0EE39"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1985714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w:t>
            </w:r>
          </w:p>
        </w:tc>
        <w:tc>
          <w:tcPr>
            <w:tcW w:w="879" w:type="dxa"/>
            <w:tcBorders>
              <w:top w:val="nil"/>
              <w:left w:val="nil"/>
              <w:bottom w:val="single" w:sz="4" w:space="0" w:color="auto"/>
              <w:right w:val="single" w:sz="4" w:space="0" w:color="auto"/>
            </w:tcBorders>
            <w:shd w:val="clear" w:color="auto" w:fill="auto"/>
            <w:noWrap/>
            <w:vAlign w:val="bottom"/>
            <w:hideMark/>
          </w:tcPr>
          <w:p w14:paraId="2F56987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C21</w:t>
            </w:r>
          </w:p>
        </w:tc>
        <w:tc>
          <w:tcPr>
            <w:tcW w:w="960" w:type="dxa"/>
            <w:tcBorders>
              <w:top w:val="nil"/>
              <w:left w:val="nil"/>
              <w:bottom w:val="single" w:sz="4" w:space="0" w:color="auto"/>
              <w:right w:val="single" w:sz="4" w:space="0" w:color="auto"/>
            </w:tcBorders>
            <w:shd w:val="clear" w:color="auto" w:fill="auto"/>
            <w:noWrap/>
            <w:vAlign w:val="bottom"/>
            <w:hideMark/>
          </w:tcPr>
          <w:p w14:paraId="2823DC8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2CF217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F42F16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2634A2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C45AA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27A5B72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1B705FA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41129F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700" w:type="dxa"/>
            <w:tcBorders>
              <w:top w:val="nil"/>
              <w:left w:val="nil"/>
              <w:bottom w:val="single" w:sz="4" w:space="0" w:color="auto"/>
              <w:right w:val="single" w:sz="4" w:space="0" w:color="auto"/>
            </w:tcBorders>
            <w:shd w:val="clear" w:color="auto" w:fill="auto"/>
            <w:noWrap/>
            <w:vAlign w:val="bottom"/>
            <w:hideMark/>
          </w:tcPr>
          <w:p w14:paraId="028FFB8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8B175B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7AFD90C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CA7DB9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0,14</w:t>
            </w:r>
          </w:p>
        </w:tc>
      </w:tr>
      <w:tr w:rsidR="00934098" w:rsidRPr="00934098" w14:paraId="3AA4E938"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7EDFF8F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w:t>
            </w:r>
          </w:p>
        </w:tc>
        <w:tc>
          <w:tcPr>
            <w:tcW w:w="879" w:type="dxa"/>
            <w:tcBorders>
              <w:top w:val="nil"/>
              <w:left w:val="nil"/>
              <w:bottom w:val="single" w:sz="4" w:space="0" w:color="auto"/>
              <w:right w:val="single" w:sz="4" w:space="0" w:color="auto"/>
            </w:tcBorders>
            <w:shd w:val="clear" w:color="auto" w:fill="auto"/>
            <w:noWrap/>
            <w:vAlign w:val="bottom"/>
            <w:hideMark/>
          </w:tcPr>
          <w:p w14:paraId="715F0A1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C22</w:t>
            </w:r>
          </w:p>
        </w:tc>
        <w:tc>
          <w:tcPr>
            <w:tcW w:w="960" w:type="dxa"/>
            <w:tcBorders>
              <w:top w:val="nil"/>
              <w:left w:val="nil"/>
              <w:bottom w:val="single" w:sz="4" w:space="0" w:color="auto"/>
              <w:right w:val="single" w:sz="4" w:space="0" w:color="auto"/>
            </w:tcBorders>
            <w:shd w:val="clear" w:color="auto" w:fill="auto"/>
            <w:noWrap/>
            <w:vAlign w:val="bottom"/>
            <w:hideMark/>
          </w:tcPr>
          <w:p w14:paraId="6613505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DFE5C7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22F38C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18A1C61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1139492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5DB947F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280AE24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4497172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15</w:t>
            </w:r>
          </w:p>
        </w:tc>
        <w:tc>
          <w:tcPr>
            <w:tcW w:w="700" w:type="dxa"/>
            <w:tcBorders>
              <w:top w:val="nil"/>
              <w:left w:val="nil"/>
              <w:bottom w:val="single" w:sz="4" w:space="0" w:color="auto"/>
              <w:right w:val="single" w:sz="4" w:space="0" w:color="auto"/>
            </w:tcBorders>
            <w:shd w:val="clear" w:color="auto" w:fill="auto"/>
            <w:noWrap/>
            <w:vAlign w:val="bottom"/>
            <w:hideMark/>
          </w:tcPr>
          <w:p w14:paraId="735F315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25F3D29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15E2762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2BDC39D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0,21</w:t>
            </w:r>
          </w:p>
        </w:tc>
      </w:tr>
      <w:tr w:rsidR="00934098" w:rsidRPr="00934098" w14:paraId="302B2490"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6393CE9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w:t>
            </w:r>
          </w:p>
        </w:tc>
        <w:tc>
          <w:tcPr>
            <w:tcW w:w="879" w:type="dxa"/>
            <w:tcBorders>
              <w:top w:val="nil"/>
              <w:left w:val="nil"/>
              <w:bottom w:val="single" w:sz="4" w:space="0" w:color="auto"/>
              <w:right w:val="single" w:sz="4" w:space="0" w:color="auto"/>
            </w:tcBorders>
            <w:shd w:val="clear" w:color="auto" w:fill="auto"/>
            <w:noWrap/>
            <w:vAlign w:val="bottom"/>
            <w:hideMark/>
          </w:tcPr>
          <w:p w14:paraId="3868D75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C23</w:t>
            </w:r>
          </w:p>
        </w:tc>
        <w:tc>
          <w:tcPr>
            <w:tcW w:w="960" w:type="dxa"/>
            <w:tcBorders>
              <w:top w:val="nil"/>
              <w:left w:val="nil"/>
              <w:bottom w:val="single" w:sz="4" w:space="0" w:color="auto"/>
              <w:right w:val="single" w:sz="4" w:space="0" w:color="auto"/>
            </w:tcBorders>
            <w:shd w:val="clear" w:color="auto" w:fill="auto"/>
            <w:noWrap/>
            <w:vAlign w:val="bottom"/>
            <w:hideMark/>
          </w:tcPr>
          <w:p w14:paraId="2918DFD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3A503BC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3311569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3B33EC3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51FAFD5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24D68F6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5648729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46083E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w:t>
            </w:r>
          </w:p>
        </w:tc>
        <w:tc>
          <w:tcPr>
            <w:tcW w:w="700" w:type="dxa"/>
            <w:tcBorders>
              <w:top w:val="nil"/>
              <w:left w:val="nil"/>
              <w:bottom w:val="single" w:sz="4" w:space="0" w:color="auto"/>
              <w:right w:val="single" w:sz="4" w:space="0" w:color="auto"/>
            </w:tcBorders>
            <w:shd w:val="clear" w:color="auto" w:fill="auto"/>
            <w:noWrap/>
            <w:vAlign w:val="bottom"/>
            <w:hideMark/>
          </w:tcPr>
          <w:p w14:paraId="75B0796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0E2F1BE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404DFD2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0AF6912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0,11</w:t>
            </w:r>
          </w:p>
        </w:tc>
      </w:tr>
      <w:tr w:rsidR="00934098" w:rsidRPr="00934098" w14:paraId="1D1AEB11"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0226864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w:t>
            </w:r>
          </w:p>
        </w:tc>
        <w:tc>
          <w:tcPr>
            <w:tcW w:w="879" w:type="dxa"/>
            <w:tcBorders>
              <w:top w:val="nil"/>
              <w:left w:val="nil"/>
              <w:bottom w:val="single" w:sz="4" w:space="0" w:color="auto"/>
              <w:right w:val="single" w:sz="4" w:space="0" w:color="auto"/>
            </w:tcBorders>
            <w:shd w:val="clear" w:color="auto" w:fill="auto"/>
            <w:noWrap/>
            <w:vAlign w:val="bottom"/>
            <w:hideMark/>
          </w:tcPr>
          <w:p w14:paraId="1AF9FCB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C24</w:t>
            </w:r>
          </w:p>
        </w:tc>
        <w:tc>
          <w:tcPr>
            <w:tcW w:w="960" w:type="dxa"/>
            <w:tcBorders>
              <w:top w:val="nil"/>
              <w:left w:val="nil"/>
              <w:bottom w:val="single" w:sz="4" w:space="0" w:color="auto"/>
              <w:right w:val="single" w:sz="4" w:space="0" w:color="auto"/>
            </w:tcBorders>
            <w:shd w:val="clear" w:color="auto" w:fill="auto"/>
            <w:noWrap/>
            <w:vAlign w:val="bottom"/>
            <w:hideMark/>
          </w:tcPr>
          <w:p w14:paraId="0361487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4626908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082FF2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4C82736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391E4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4F0350A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4D3A221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4A3B674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20</w:t>
            </w:r>
          </w:p>
        </w:tc>
        <w:tc>
          <w:tcPr>
            <w:tcW w:w="700" w:type="dxa"/>
            <w:tcBorders>
              <w:top w:val="nil"/>
              <w:left w:val="nil"/>
              <w:bottom w:val="single" w:sz="4" w:space="0" w:color="auto"/>
              <w:right w:val="single" w:sz="4" w:space="0" w:color="auto"/>
            </w:tcBorders>
            <w:shd w:val="clear" w:color="auto" w:fill="auto"/>
            <w:noWrap/>
            <w:vAlign w:val="bottom"/>
            <w:hideMark/>
          </w:tcPr>
          <w:p w14:paraId="63F6309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6B1E45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2192E51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1B6C197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0,28</w:t>
            </w:r>
          </w:p>
        </w:tc>
      </w:tr>
      <w:tr w:rsidR="00934098" w:rsidRPr="00934098" w14:paraId="589868AA"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CB89B0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w:t>
            </w:r>
          </w:p>
        </w:tc>
        <w:tc>
          <w:tcPr>
            <w:tcW w:w="879" w:type="dxa"/>
            <w:tcBorders>
              <w:top w:val="nil"/>
              <w:left w:val="nil"/>
              <w:bottom w:val="single" w:sz="4" w:space="0" w:color="auto"/>
              <w:right w:val="single" w:sz="4" w:space="0" w:color="auto"/>
            </w:tcBorders>
            <w:shd w:val="clear" w:color="auto" w:fill="auto"/>
            <w:noWrap/>
            <w:vAlign w:val="bottom"/>
            <w:hideMark/>
          </w:tcPr>
          <w:p w14:paraId="4121448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C25</w:t>
            </w:r>
          </w:p>
        </w:tc>
        <w:tc>
          <w:tcPr>
            <w:tcW w:w="960" w:type="dxa"/>
            <w:tcBorders>
              <w:top w:val="nil"/>
              <w:left w:val="nil"/>
              <w:bottom w:val="single" w:sz="4" w:space="0" w:color="auto"/>
              <w:right w:val="single" w:sz="4" w:space="0" w:color="auto"/>
            </w:tcBorders>
            <w:shd w:val="clear" w:color="auto" w:fill="auto"/>
            <w:noWrap/>
            <w:vAlign w:val="bottom"/>
            <w:hideMark/>
          </w:tcPr>
          <w:p w14:paraId="344F8E3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6B10C32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D1AA45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021EEE2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77A40F1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6BE3978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153A2E5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74101D3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700" w:type="dxa"/>
            <w:tcBorders>
              <w:top w:val="nil"/>
              <w:left w:val="nil"/>
              <w:bottom w:val="single" w:sz="4" w:space="0" w:color="auto"/>
              <w:right w:val="single" w:sz="4" w:space="0" w:color="auto"/>
            </w:tcBorders>
            <w:shd w:val="clear" w:color="auto" w:fill="auto"/>
            <w:noWrap/>
            <w:vAlign w:val="bottom"/>
            <w:hideMark/>
          </w:tcPr>
          <w:p w14:paraId="293D928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3A2A62A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0717DAA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392B98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0,35</w:t>
            </w:r>
          </w:p>
        </w:tc>
      </w:tr>
      <w:tr w:rsidR="00934098" w:rsidRPr="00934098" w14:paraId="38E8CD7C"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69F4244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w:t>
            </w:r>
          </w:p>
        </w:tc>
        <w:tc>
          <w:tcPr>
            <w:tcW w:w="879" w:type="dxa"/>
            <w:tcBorders>
              <w:top w:val="nil"/>
              <w:left w:val="nil"/>
              <w:bottom w:val="single" w:sz="4" w:space="0" w:color="auto"/>
              <w:right w:val="single" w:sz="4" w:space="0" w:color="auto"/>
            </w:tcBorders>
            <w:shd w:val="clear" w:color="auto" w:fill="auto"/>
            <w:noWrap/>
            <w:vAlign w:val="bottom"/>
            <w:hideMark/>
          </w:tcPr>
          <w:p w14:paraId="5620FF4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C26</w:t>
            </w:r>
          </w:p>
        </w:tc>
        <w:tc>
          <w:tcPr>
            <w:tcW w:w="960" w:type="dxa"/>
            <w:tcBorders>
              <w:top w:val="nil"/>
              <w:left w:val="nil"/>
              <w:bottom w:val="single" w:sz="4" w:space="0" w:color="auto"/>
              <w:right w:val="single" w:sz="4" w:space="0" w:color="auto"/>
            </w:tcBorders>
            <w:shd w:val="clear" w:color="auto" w:fill="auto"/>
            <w:noWrap/>
            <w:vAlign w:val="bottom"/>
            <w:hideMark/>
          </w:tcPr>
          <w:p w14:paraId="4AED285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730A51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03AFC6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21F22E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62FA1C4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301AC2C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0DAF2BF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436EDF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18</w:t>
            </w:r>
          </w:p>
        </w:tc>
        <w:tc>
          <w:tcPr>
            <w:tcW w:w="700" w:type="dxa"/>
            <w:tcBorders>
              <w:top w:val="nil"/>
              <w:left w:val="nil"/>
              <w:bottom w:val="single" w:sz="4" w:space="0" w:color="auto"/>
              <w:right w:val="single" w:sz="4" w:space="0" w:color="auto"/>
            </w:tcBorders>
            <w:shd w:val="clear" w:color="auto" w:fill="auto"/>
            <w:noWrap/>
            <w:vAlign w:val="bottom"/>
            <w:hideMark/>
          </w:tcPr>
          <w:p w14:paraId="1A52DB0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7A9FA1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4EEBBD3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44C79D4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0,25</w:t>
            </w:r>
          </w:p>
        </w:tc>
      </w:tr>
      <w:tr w:rsidR="00934098" w:rsidRPr="00934098" w14:paraId="40AF66A4"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561FE61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7.</w:t>
            </w:r>
          </w:p>
        </w:tc>
        <w:tc>
          <w:tcPr>
            <w:tcW w:w="879" w:type="dxa"/>
            <w:tcBorders>
              <w:top w:val="nil"/>
              <w:left w:val="nil"/>
              <w:bottom w:val="single" w:sz="4" w:space="0" w:color="auto"/>
              <w:right w:val="single" w:sz="4" w:space="0" w:color="auto"/>
            </w:tcBorders>
            <w:shd w:val="clear" w:color="auto" w:fill="auto"/>
            <w:noWrap/>
            <w:vAlign w:val="bottom"/>
            <w:hideMark/>
          </w:tcPr>
          <w:p w14:paraId="20CAC43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C27</w:t>
            </w:r>
          </w:p>
        </w:tc>
        <w:tc>
          <w:tcPr>
            <w:tcW w:w="960" w:type="dxa"/>
            <w:tcBorders>
              <w:top w:val="nil"/>
              <w:left w:val="nil"/>
              <w:bottom w:val="single" w:sz="4" w:space="0" w:color="auto"/>
              <w:right w:val="single" w:sz="4" w:space="0" w:color="auto"/>
            </w:tcBorders>
            <w:shd w:val="clear" w:color="auto" w:fill="auto"/>
            <w:noWrap/>
            <w:vAlign w:val="bottom"/>
            <w:hideMark/>
          </w:tcPr>
          <w:p w14:paraId="1DD747B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66E7962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5D78C32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7CE4106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545619B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062509F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55FB76E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2B0D950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30</w:t>
            </w:r>
          </w:p>
        </w:tc>
        <w:tc>
          <w:tcPr>
            <w:tcW w:w="700" w:type="dxa"/>
            <w:tcBorders>
              <w:top w:val="nil"/>
              <w:left w:val="nil"/>
              <w:bottom w:val="single" w:sz="4" w:space="0" w:color="auto"/>
              <w:right w:val="single" w:sz="4" w:space="0" w:color="auto"/>
            </w:tcBorders>
            <w:shd w:val="clear" w:color="auto" w:fill="auto"/>
            <w:noWrap/>
            <w:vAlign w:val="bottom"/>
            <w:hideMark/>
          </w:tcPr>
          <w:p w14:paraId="4319D7F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518037E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3EEDE38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473E6B8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0,42</w:t>
            </w:r>
          </w:p>
        </w:tc>
      </w:tr>
      <w:tr w:rsidR="00934098" w:rsidRPr="00934098" w14:paraId="24DF66F6"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4018A8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w:t>
            </w:r>
          </w:p>
        </w:tc>
        <w:tc>
          <w:tcPr>
            <w:tcW w:w="879" w:type="dxa"/>
            <w:tcBorders>
              <w:top w:val="nil"/>
              <w:left w:val="nil"/>
              <w:bottom w:val="single" w:sz="4" w:space="0" w:color="auto"/>
              <w:right w:val="single" w:sz="4" w:space="0" w:color="auto"/>
            </w:tcBorders>
            <w:shd w:val="clear" w:color="auto" w:fill="auto"/>
            <w:noWrap/>
            <w:vAlign w:val="bottom"/>
            <w:hideMark/>
          </w:tcPr>
          <w:p w14:paraId="6A2D2F6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C28</w:t>
            </w:r>
          </w:p>
        </w:tc>
        <w:tc>
          <w:tcPr>
            <w:tcW w:w="960" w:type="dxa"/>
            <w:tcBorders>
              <w:top w:val="nil"/>
              <w:left w:val="nil"/>
              <w:bottom w:val="single" w:sz="4" w:space="0" w:color="auto"/>
              <w:right w:val="single" w:sz="4" w:space="0" w:color="auto"/>
            </w:tcBorders>
            <w:shd w:val="clear" w:color="auto" w:fill="auto"/>
            <w:noWrap/>
            <w:vAlign w:val="bottom"/>
            <w:hideMark/>
          </w:tcPr>
          <w:p w14:paraId="628100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0A0885A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03FC0E9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77C8962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6535A4E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5603C4B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699EDDB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0EADE1D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35</w:t>
            </w:r>
          </w:p>
        </w:tc>
        <w:tc>
          <w:tcPr>
            <w:tcW w:w="700" w:type="dxa"/>
            <w:tcBorders>
              <w:top w:val="nil"/>
              <w:left w:val="nil"/>
              <w:bottom w:val="single" w:sz="4" w:space="0" w:color="auto"/>
              <w:right w:val="single" w:sz="4" w:space="0" w:color="auto"/>
            </w:tcBorders>
            <w:shd w:val="clear" w:color="auto" w:fill="auto"/>
            <w:noWrap/>
            <w:vAlign w:val="bottom"/>
            <w:hideMark/>
          </w:tcPr>
          <w:p w14:paraId="3FBE062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7FF6C4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1CE98C4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46B83BE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0,49</w:t>
            </w:r>
          </w:p>
        </w:tc>
      </w:tr>
      <w:tr w:rsidR="00934098" w:rsidRPr="00934098" w14:paraId="726D90F1"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97DB4E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w:t>
            </w:r>
          </w:p>
        </w:tc>
        <w:tc>
          <w:tcPr>
            <w:tcW w:w="879" w:type="dxa"/>
            <w:tcBorders>
              <w:top w:val="nil"/>
              <w:left w:val="nil"/>
              <w:bottom w:val="single" w:sz="4" w:space="0" w:color="auto"/>
              <w:right w:val="single" w:sz="4" w:space="0" w:color="auto"/>
            </w:tcBorders>
            <w:shd w:val="clear" w:color="auto" w:fill="auto"/>
            <w:noWrap/>
            <w:vAlign w:val="bottom"/>
            <w:hideMark/>
          </w:tcPr>
          <w:p w14:paraId="5690B01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C29</w:t>
            </w:r>
          </w:p>
        </w:tc>
        <w:tc>
          <w:tcPr>
            <w:tcW w:w="960" w:type="dxa"/>
            <w:tcBorders>
              <w:top w:val="nil"/>
              <w:left w:val="nil"/>
              <w:bottom w:val="single" w:sz="4" w:space="0" w:color="auto"/>
              <w:right w:val="single" w:sz="4" w:space="0" w:color="auto"/>
            </w:tcBorders>
            <w:shd w:val="clear" w:color="auto" w:fill="auto"/>
            <w:noWrap/>
            <w:vAlign w:val="bottom"/>
            <w:hideMark/>
          </w:tcPr>
          <w:p w14:paraId="07C1585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1F66316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E833B8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7B8F797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A33B8C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3D43749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5FDCB2B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0C061C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28</w:t>
            </w:r>
          </w:p>
        </w:tc>
        <w:tc>
          <w:tcPr>
            <w:tcW w:w="700" w:type="dxa"/>
            <w:tcBorders>
              <w:top w:val="nil"/>
              <w:left w:val="nil"/>
              <w:bottom w:val="single" w:sz="4" w:space="0" w:color="auto"/>
              <w:right w:val="single" w:sz="4" w:space="0" w:color="auto"/>
            </w:tcBorders>
            <w:shd w:val="clear" w:color="auto" w:fill="auto"/>
            <w:noWrap/>
            <w:vAlign w:val="bottom"/>
            <w:hideMark/>
          </w:tcPr>
          <w:p w14:paraId="5F75017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26C50B3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704C1B8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32C95FD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0,39</w:t>
            </w:r>
          </w:p>
        </w:tc>
      </w:tr>
      <w:tr w:rsidR="00934098" w:rsidRPr="00934098" w14:paraId="0405D2B8"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705E5A5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879" w:type="dxa"/>
            <w:tcBorders>
              <w:top w:val="nil"/>
              <w:left w:val="nil"/>
              <w:bottom w:val="single" w:sz="4" w:space="0" w:color="auto"/>
              <w:right w:val="single" w:sz="4" w:space="0" w:color="auto"/>
            </w:tcBorders>
            <w:shd w:val="clear" w:color="auto" w:fill="auto"/>
            <w:noWrap/>
            <w:vAlign w:val="bottom"/>
            <w:hideMark/>
          </w:tcPr>
          <w:p w14:paraId="6EBCD84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C30</w:t>
            </w:r>
          </w:p>
        </w:tc>
        <w:tc>
          <w:tcPr>
            <w:tcW w:w="960" w:type="dxa"/>
            <w:tcBorders>
              <w:top w:val="nil"/>
              <w:left w:val="nil"/>
              <w:bottom w:val="single" w:sz="4" w:space="0" w:color="auto"/>
              <w:right w:val="single" w:sz="4" w:space="0" w:color="auto"/>
            </w:tcBorders>
            <w:shd w:val="clear" w:color="auto" w:fill="auto"/>
            <w:noWrap/>
            <w:vAlign w:val="bottom"/>
            <w:hideMark/>
          </w:tcPr>
          <w:p w14:paraId="5DC214C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79A4E3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45C3F57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09AC562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33720F6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39C5B83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7138C8A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2A75C09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w:t>
            </w:r>
          </w:p>
        </w:tc>
        <w:tc>
          <w:tcPr>
            <w:tcW w:w="700" w:type="dxa"/>
            <w:tcBorders>
              <w:top w:val="nil"/>
              <w:left w:val="nil"/>
              <w:bottom w:val="single" w:sz="4" w:space="0" w:color="auto"/>
              <w:right w:val="single" w:sz="4" w:space="0" w:color="auto"/>
            </w:tcBorders>
            <w:shd w:val="clear" w:color="auto" w:fill="auto"/>
            <w:noWrap/>
            <w:vAlign w:val="bottom"/>
            <w:hideMark/>
          </w:tcPr>
          <w:p w14:paraId="026A8E0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4CD7008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6F3C030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6C4DE98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0,56</w:t>
            </w:r>
          </w:p>
        </w:tc>
      </w:tr>
      <w:tr w:rsidR="00934098" w:rsidRPr="00934098" w14:paraId="34C9540D"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6E71802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11.</w:t>
            </w:r>
          </w:p>
        </w:tc>
        <w:tc>
          <w:tcPr>
            <w:tcW w:w="879" w:type="dxa"/>
            <w:tcBorders>
              <w:top w:val="nil"/>
              <w:left w:val="nil"/>
              <w:bottom w:val="single" w:sz="4" w:space="0" w:color="auto"/>
              <w:right w:val="single" w:sz="4" w:space="0" w:color="auto"/>
            </w:tcBorders>
            <w:shd w:val="clear" w:color="auto" w:fill="auto"/>
            <w:noWrap/>
            <w:vAlign w:val="bottom"/>
            <w:hideMark/>
          </w:tcPr>
          <w:p w14:paraId="134D876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C31</w:t>
            </w:r>
          </w:p>
        </w:tc>
        <w:tc>
          <w:tcPr>
            <w:tcW w:w="960" w:type="dxa"/>
            <w:tcBorders>
              <w:top w:val="nil"/>
              <w:left w:val="nil"/>
              <w:bottom w:val="single" w:sz="4" w:space="0" w:color="auto"/>
              <w:right w:val="single" w:sz="4" w:space="0" w:color="auto"/>
            </w:tcBorders>
            <w:shd w:val="clear" w:color="auto" w:fill="auto"/>
            <w:noWrap/>
            <w:vAlign w:val="bottom"/>
            <w:hideMark/>
          </w:tcPr>
          <w:p w14:paraId="20500F0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3A5D312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4333BB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5C86F58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40864DA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7B5CF08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378553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0F34FF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45</w:t>
            </w:r>
          </w:p>
        </w:tc>
        <w:tc>
          <w:tcPr>
            <w:tcW w:w="700" w:type="dxa"/>
            <w:tcBorders>
              <w:top w:val="nil"/>
              <w:left w:val="nil"/>
              <w:bottom w:val="single" w:sz="4" w:space="0" w:color="auto"/>
              <w:right w:val="single" w:sz="4" w:space="0" w:color="auto"/>
            </w:tcBorders>
            <w:shd w:val="clear" w:color="auto" w:fill="auto"/>
            <w:noWrap/>
            <w:vAlign w:val="bottom"/>
            <w:hideMark/>
          </w:tcPr>
          <w:p w14:paraId="614EE49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2AA50B8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18B78E7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54E01D1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0,63</w:t>
            </w:r>
          </w:p>
        </w:tc>
      </w:tr>
      <w:tr w:rsidR="00934098" w:rsidRPr="00934098" w14:paraId="7D57AE62"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AAA35E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12.</w:t>
            </w:r>
          </w:p>
        </w:tc>
        <w:tc>
          <w:tcPr>
            <w:tcW w:w="879" w:type="dxa"/>
            <w:tcBorders>
              <w:top w:val="nil"/>
              <w:left w:val="nil"/>
              <w:bottom w:val="single" w:sz="4" w:space="0" w:color="auto"/>
              <w:right w:val="single" w:sz="4" w:space="0" w:color="auto"/>
            </w:tcBorders>
            <w:shd w:val="clear" w:color="auto" w:fill="auto"/>
            <w:noWrap/>
            <w:vAlign w:val="bottom"/>
            <w:hideMark/>
          </w:tcPr>
          <w:p w14:paraId="5EE2240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C32</w:t>
            </w:r>
          </w:p>
        </w:tc>
        <w:tc>
          <w:tcPr>
            <w:tcW w:w="960" w:type="dxa"/>
            <w:tcBorders>
              <w:top w:val="nil"/>
              <w:left w:val="nil"/>
              <w:bottom w:val="single" w:sz="4" w:space="0" w:color="auto"/>
              <w:right w:val="single" w:sz="4" w:space="0" w:color="auto"/>
            </w:tcBorders>
            <w:shd w:val="clear" w:color="auto" w:fill="auto"/>
            <w:noWrap/>
            <w:vAlign w:val="bottom"/>
            <w:hideMark/>
          </w:tcPr>
          <w:p w14:paraId="248CDCD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31500</w:t>
            </w:r>
          </w:p>
        </w:tc>
        <w:tc>
          <w:tcPr>
            <w:tcW w:w="640" w:type="dxa"/>
            <w:tcBorders>
              <w:top w:val="nil"/>
              <w:left w:val="nil"/>
              <w:bottom w:val="single" w:sz="4" w:space="0" w:color="auto"/>
              <w:right w:val="single" w:sz="4" w:space="0" w:color="auto"/>
            </w:tcBorders>
            <w:shd w:val="clear" w:color="auto" w:fill="auto"/>
            <w:noWrap/>
            <w:vAlign w:val="bottom"/>
            <w:hideMark/>
          </w:tcPr>
          <w:p w14:paraId="4B01C63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1E1E84E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5355</w:t>
            </w:r>
          </w:p>
        </w:tc>
        <w:tc>
          <w:tcPr>
            <w:tcW w:w="840" w:type="dxa"/>
            <w:tcBorders>
              <w:top w:val="nil"/>
              <w:left w:val="nil"/>
              <w:bottom w:val="single" w:sz="4" w:space="0" w:color="auto"/>
              <w:right w:val="single" w:sz="4" w:space="0" w:color="auto"/>
            </w:tcBorders>
            <w:shd w:val="clear" w:color="auto" w:fill="auto"/>
            <w:noWrap/>
            <w:vAlign w:val="bottom"/>
            <w:hideMark/>
          </w:tcPr>
          <w:p w14:paraId="13DD3FA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47,92</w:t>
            </w:r>
          </w:p>
        </w:tc>
        <w:tc>
          <w:tcPr>
            <w:tcW w:w="820" w:type="dxa"/>
            <w:tcBorders>
              <w:top w:val="nil"/>
              <w:left w:val="nil"/>
              <w:bottom w:val="single" w:sz="4" w:space="0" w:color="auto"/>
              <w:right w:val="single" w:sz="4" w:space="0" w:color="auto"/>
            </w:tcBorders>
            <w:shd w:val="clear" w:color="auto" w:fill="auto"/>
            <w:noWrap/>
            <w:vAlign w:val="bottom"/>
            <w:hideMark/>
          </w:tcPr>
          <w:p w14:paraId="29DEAF5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8,15</w:t>
            </w:r>
          </w:p>
        </w:tc>
        <w:tc>
          <w:tcPr>
            <w:tcW w:w="760" w:type="dxa"/>
            <w:tcBorders>
              <w:top w:val="nil"/>
              <w:left w:val="nil"/>
              <w:bottom w:val="single" w:sz="4" w:space="0" w:color="auto"/>
              <w:right w:val="single" w:sz="4" w:space="0" w:color="auto"/>
            </w:tcBorders>
            <w:shd w:val="clear" w:color="auto" w:fill="auto"/>
            <w:noWrap/>
            <w:vAlign w:val="bottom"/>
            <w:hideMark/>
          </w:tcPr>
          <w:p w14:paraId="5EF8C09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08015EF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7A4D1B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38</w:t>
            </w:r>
          </w:p>
        </w:tc>
        <w:tc>
          <w:tcPr>
            <w:tcW w:w="700" w:type="dxa"/>
            <w:tcBorders>
              <w:top w:val="nil"/>
              <w:left w:val="nil"/>
              <w:bottom w:val="single" w:sz="4" w:space="0" w:color="auto"/>
              <w:right w:val="single" w:sz="4" w:space="0" w:color="auto"/>
            </w:tcBorders>
            <w:shd w:val="clear" w:color="auto" w:fill="auto"/>
            <w:noWrap/>
            <w:vAlign w:val="bottom"/>
            <w:hideMark/>
          </w:tcPr>
          <w:p w14:paraId="490F3FB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90C133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600" w:type="dxa"/>
            <w:tcBorders>
              <w:top w:val="nil"/>
              <w:left w:val="nil"/>
              <w:bottom w:val="single" w:sz="4" w:space="0" w:color="auto"/>
              <w:right w:val="single" w:sz="4" w:space="0" w:color="auto"/>
            </w:tcBorders>
            <w:shd w:val="clear" w:color="auto" w:fill="auto"/>
            <w:noWrap/>
            <w:vAlign w:val="bottom"/>
            <w:hideMark/>
          </w:tcPr>
          <w:p w14:paraId="0F4A069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60" w:type="dxa"/>
            <w:tcBorders>
              <w:top w:val="nil"/>
              <w:left w:val="nil"/>
              <w:bottom w:val="single" w:sz="4" w:space="0" w:color="auto"/>
              <w:right w:val="single" w:sz="8" w:space="0" w:color="auto"/>
            </w:tcBorders>
            <w:shd w:val="clear" w:color="auto" w:fill="auto"/>
            <w:noWrap/>
            <w:vAlign w:val="bottom"/>
            <w:hideMark/>
          </w:tcPr>
          <w:p w14:paraId="25EC828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0,53</w:t>
            </w:r>
          </w:p>
        </w:tc>
      </w:tr>
      <w:tr w:rsidR="00934098" w:rsidRPr="00934098" w14:paraId="1030D502" w14:textId="77777777" w:rsidTr="00934098">
        <w:trPr>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14:paraId="27C9DAC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13.</w:t>
            </w:r>
          </w:p>
        </w:tc>
        <w:tc>
          <w:tcPr>
            <w:tcW w:w="879" w:type="dxa"/>
            <w:tcBorders>
              <w:top w:val="nil"/>
              <w:left w:val="nil"/>
              <w:bottom w:val="single" w:sz="4" w:space="0" w:color="auto"/>
              <w:right w:val="single" w:sz="4" w:space="0" w:color="auto"/>
            </w:tcBorders>
            <w:shd w:val="clear" w:color="auto" w:fill="auto"/>
            <w:noWrap/>
            <w:vAlign w:val="bottom"/>
            <w:hideMark/>
          </w:tcPr>
          <w:p w14:paraId="05DB548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ADM</w:t>
            </w:r>
          </w:p>
        </w:tc>
        <w:tc>
          <w:tcPr>
            <w:tcW w:w="960" w:type="dxa"/>
            <w:tcBorders>
              <w:top w:val="nil"/>
              <w:left w:val="nil"/>
              <w:bottom w:val="single" w:sz="4" w:space="0" w:color="auto"/>
              <w:right w:val="single" w:sz="4" w:space="0" w:color="auto"/>
            </w:tcBorders>
            <w:shd w:val="clear" w:color="auto" w:fill="auto"/>
            <w:noWrap/>
            <w:vAlign w:val="bottom"/>
            <w:hideMark/>
          </w:tcPr>
          <w:p w14:paraId="4A4643B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5840</w:t>
            </w:r>
          </w:p>
        </w:tc>
        <w:tc>
          <w:tcPr>
            <w:tcW w:w="640" w:type="dxa"/>
            <w:tcBorders>
              <w:top w:val="nil"/>
              <w:left w:val="nil"/>
              <w:bottom w:val="single" w:sz="4" w:space="0" w:color="auto"/>
              <w:right w:val="single" w:sz="4" w:space="0" w:color="auto"/>
            </w:tcBorders>
            <w:shd w:val="clear" w:color="auto" w:fill="auto"/>
            <w:noWrap/>
            <w:vAlign w:val="bottom"/>
            <w:hideMark/>
          </w:tcPr>
          <w:p w14:paraId="049F9AD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A0322A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992,8</w:t>
            </w:r>
          </w:p>
        </w:tc>
        <w:tc>
          <w:tcPr>
            <w:tcW w:w="840" w:type="dxa"/>
            <w:tcBorders>
              <w:top w:val="nil"/>
              <w:left w:val="nil"/>
              <w:bottom w:val="single" w:sz="4" w:space="0" w:color="auto"/>
              <w:right w:val="single" w:sz="4" w:space="0" w:color="auto"/>
            </w:tcBorders>
            <w:shd w:val="clear" w:color="auto" w:fill="auto"/>
            <w:noWrap/>
            <w:vAlign w:val="bottom"/>
            <w:hideMark/>
          </w:tcPr>
          <w:p w14:paraId="6554917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8,88</w:t>
            </w:r>
          </w:p>
        </w:tc>
        <w:tc>
          <w:tcPr>
            <w:tcW w:w="820" w:type="dxa"/>
            <w:tcBorders>
              <w:top w:val="nil"/>
              <w:left w:val="nil"/>
              <w:bottom w:val="single" w:sz="4" w:space="0" w:color="auto"/>
              <w:right w:val="single" w:sz="4" w:space="0" w:color="auto"/>
            </w:tcBorders>
            <w:shd w:val="clear" w:color="auto" w:fill="auto"/>
            <w:noWrap/>
            <w:vAlign w:val="bottom"/>
            <w:hideMark/>
          </w:tcPr>
          <w:p w14:paraId="785D82B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1,51</w:t>
            </w:r>
          </w:p>
        </w:tc>
        <w:tc>
          <w:tcPr>
            <w:tcW w:w="760" w:type="dxa"/>
            <w:tcBorders>
              <w:top w:val="nil"/>
              <w:left w:val="nil"/>
              <w:bottom w:val="single" w:sz="4" w:space="0" w:color="auto"/>
              <w:right w:val="single" w:sz="4" w:space="0" w:color="auto"/>
            </w:tcBorders>
            <w:shd w:val="clear" w:color="auto" w:fill="auto"/>
            <w:noWrap/>
            <w:vAlign w:val="bottom"/>
            <w:hideMark/>
          </w:tcPr>
          <w:p w14:paraId="366D2D7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157690B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009B805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25</w:t>
            </w:r>
          </w:p>
        </w:tc>
        <w:tc>
          <w:tcPr>
            <w:tcW w:w="700" w:type="dxa"/>
            <w:tcBorders>
              <w:top w:val="nil"/>
              <w:left w:val="nil"/>
              <w:bottom w:val="single" w:sz="4" w:space="0" w:color="auto"/>
              <w:right w:val="single" w:sz="4" w:space="0" w:color="auto"/>
            </w:tcBorders>
            <w:shd w:val="clear" w:color="auto" w:fill="auto"/>
            <w:noWrap/>
            <w:vAlign w:val="bottom"/>
            <w:hideMark/>
          </w:tcPr>
          <w:p w14:paraId="6896A59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65AE5C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600" w:type="dxa"/>
            <w:tcBorders>
              <w:top w:val="nil"/>
              <w:left w:val="nil"/>
              <w:bottom w:val="single" w:sz="4" w:space="0" w:color="auto"/>
              <w:right w:val="single" w:sz="4" w:space="0" w:color="auto"/>
            </w:tcBorders>
            <w:shd w:val="clear" w:color="auto" w:fill="auto"/>
            <w:noWrap/>
            <w:vAlign w:val="bottom"/>
            <w:hideMark/>
          </w:tcPr>
          <w:p w14:paraId="182EAFE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39</w:t>
            </w:r>
          </w:p>
        </w:tc>
        <w:tc>
          <w:tcPr>
            <w:tcW w:w="660" w:type="dxa"/>
            <w:tcBorders>
              <w:top w:val="nil"/>
              <w:left w:val="nil"/>
              <w:bottom w:val="single" w:sz="4" w:space="0" w:color="auto"/>
              <w:right w:val="single" w:sz="8" w:space="0" w:color="auto"/>
            </w:tcBorders>
            <w:shd w:val="clear" w:color="auto" w:fill="auto"/>
            <w:noWrap/>
            <w:vAlign w:val="bottom"/>
            <w:hideMark/>
          </w:tcPr>
          <w:p w14:paraId="521F273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0,16</w:t>
            </w:r>
          </w:p>
        </w:tc>
      </w:tr>
      <w:tr w:rsidR="00934098" w:rsidRPr="00934098" w14:paraId="08670D18" w14:textId="77777777" w:rsidTr="00934098">
        <w:trPr>
          <w:trHeight w:val="315"/>
        </w:trPr>
        <w:tc>
          <w:tcPr>
            <w:tcW w:w="521" w:type="dxa"/>
            <w:tcBorders>
              <w:top w:val="nil"/>
              <w:left w:val="nil"/>
              <w:bottom w:val="nil"/>
              <w:right w:val="nil"/>
            </w:tcBorders>
            <w:shd w:val="clear" w:color="auto" w:fill="auto"/>
            <w:noWrap/>
            <w:vAlign w:val="bottom"/>
            <w:hideMark/>
          </w:tcPr>
          <w:p w14:paraId="3C6867A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879" w:type="dxa"/>
            <w:tcBorders>
              <w:top w:val="nil"/>
              <w:left w:val="single" w:sz="8" w:space="0" w:color="auto"/>
              <w:bottom w:val="single" w:sz="8" w:space="0" w:color="auto"/>
              <w:right w:val="single" w:sz="4" w:space="0" w:color="auto"/>
            </w:tcBorders>
            <w:shd w:val="clear" w:color="auto" w:fill="auto"/>
            <w:noWrap/>
            <w:vAlign w:val="bottom"/>
            <w:hideMark/>
          </w:tcPr>
          <w:p w14:paraId="0C5D0E7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ΣPz</w:t>
            </w:r>
          </w:p>
        </w:tc>
        <w:tc>
          <w:tcPr>
            <w:tcW w:w="960" w:type="dxa"/>
            <w:tcBorders>
              <w:top w:val="nil"/>
              <w:left w:val="nil"/>
              <w:bottom w:val="single" w:sz="8" w:space="0" w:color="auto"/>
              <w:right w:val="single" w:sz="4" w:space="0" w:color="auto"/>
            </w:tcBorders>
            <w:shd w:val="clear" w:color="auto" w:fill="auto"/>
            <w:noWrap/>
            <w:vAlign w:val="bottom"/>
            <w:hideMark/>
          </w:tcPr>
          <w:p w14:paraId="68FFD54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383840</w:t>
            </w:r>
          </w:p>
        </w:tc>
        <w:tc>
          <w:tcPr>
            <w:tcW w:w="640" w:type="dxa"/>
            <w:tcBorders>
              <w:top w:val="nil"/>
              <w:left w:val="nil"/>
              <w:bottom w:val="single" w:sz="8" w:space="0" w:color="auto"/>
              <w:right w:val="single" w:sz="4" w:space="0" w:color="auto"/>
            </w:tcBorders>
            <w:shd w:val="clear" w:color="auto" w:fill="auto"/>
            <w:noWrap/>
            <w:vAlign w:val="bottom"/>
            <w:hideMark/>
          </w:tcPr>
          <w:p w14:paraId="39A6B30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ΣPs</w:t>
            </w:r>
          </w:p>
        </w:tc>
        <w:tc>
          <w:tcPr>
            <w:tcW w:w="960" w:type="dxa"/>
            <w:tcBorders>
              <w:top w:val="nil"/>
              <w:left w:val="nil"/>
              <w:bottom w:val="single" w:sz="8" w:space="0" w:color="auto"/>
              <w:right w:val="single" w:sz="8" w:space="0" w:color="auto"/>
            </w:tcBorders>
            <w:shd w:val="clear" w:color="auto" w:fill="auto"/>
            <w:noWrap/>
            <w:vAlign w:val="bottom"/>
            <w:hideMark/>
          </w:tcPr>
          <w:p w14:paraId="4B2FEFE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65252,8</w:t>
            </w:r>
          </w:p>
        </w:tc>
        <w:tc>
          <w:tcPr>
            <w:tcW w:w="840" w:type="dxa"/>
            <w:tcBorders>
              <w:top w:val="nil"/>
              <w:left w:val="nil"/>
              <w:bottom w:val="nil"/>
              <w:right w:val="nil"/>
            </w:tcBorders>
            <w:shd w:val="clear" w:color="auto" w:fill="auto"/>
            <w:noWrap/>
            <w:vAlign w:val="bottom"/>
            <w:hideMark/>
          </w:tcPr>
          <w:p w14:paraId="09129C1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820" w:type="dxa"/>
            <w:tcBorders>
              <w:top w:val="nil"/>
              <w:left w:val="nil"/>
              <w:bottom w:val="nil"/>
              <w:right w:val="nil"/>
            </w:tcBorders>
            <w:shd w:val="clear" w:color="auto" w:fill="auto"/>
            <w:noWrap/>
            <w:vAlign w:val="bottom"/>
            <w:hideMark/>
          </w:tcPr>
          <w:p w14:paraId="29FB539C" w14:textId="77777777" w:rsidR="00934098" w:rsidRPr="00934098" w:rsidRDefault="00934098" w:rsidP="00934098">
            <w:pPr>
              <w:suppressAutoHyphens w:val="0"/>
              <w:jc w:val="center"/>
              <w:rPr>
                <w:sz w:val="20"/>
                <w:szCs w:val="20"/>
                <w:lang w:eastAsia="pl-PL"/>
              </w:rPr>
            </w:pPr>
          </w:p>
        </w:tc>
        <w:tc>
          <w:tcPr>
            <w:tcW w:w="760" w:type="dxa"/>
            <w:tcBorders>
              <w:top w:val="nil"/>
              <w:left w:val="nil"/>
              <w:bottom w:val="nil"/>
              <w:right w:val="nil"/>
            </w:tcBorders>
            <w:shd w:val="clear" w:color="auto" w:fill="auto"/>
            <w:noWrap/>
            <w:vAlign w:val="bottom"/>
            <w:hideMark/>
          </w:tcPr>
          <w:p w14:paraId="29C34A0F" w14:textId="77777777" w:rsidR="00934098" w:rsidRPr="00934098" w:rsidRDefault="00934098" w:rsidP="00934098">
            <w:pPr>
              <w:suppressAutoHyphens w:val="0"/>
              <w:jc w:val="center"/>
              <w:rPr>
                <w:sz w:val="20"/>
                <w:szCs w:val="20"/>
                <w:lang w:eastAsia="pl-PL"/>
              </w:rPr>
            </w:pPr>
          </w:p>
        </w:tc>
        <w:tc>
          <w:tcPr>
            <w:tcW w:w="740" w:type="dxa"/>
            <w:tcBorders>
              <w:top w:val="nil"/>
              <w:left w:val="nil"/>
              <w:bottom w:val="nil"/>
              <w:right w:val="nil"/>
            </w:tcBorders>
            <w:shd w:val="clear" w:color="auto" w:fill="auto"/>
            <w:noWrap/>
            <w:vAlign w:val="bottom"/>
            <w:hideMark/>
          </w:tcPr>
          <w:p w14:paraId="43FCF8BE" w14:textId="77777777" w:rsidR="00934098" w:rsidRPr="00934098" w:rsidRDefault="00934098" w:rsidP="00934098">
            <w:pPr>
              <w:suppressAutoHyphens w:val="0"/>
              <w:jc w:val="center"/>
              <w:rPr>
                <w:sz w:val="20"/>
                <w:szCs w:val="20"/>
                <w:lang w:eastAsia="pl-PL"/>
              </w:rPr>
            </w:pPr>
          </w:p>
        </w:tc>
        <w:tc>
          <w:tcPr>
            <w:tcW w:w="620" w:type="dxa"/>
            <w:tcBorders>
              <w:top w:val="nil"/>
              <w:left w:val="nil"/>
              <w:bottom w:val="nil"/>
              <w:right w:val="nil"/>
            </w:tcBorders>
            <w:shd w:val="clear" w:color="auto" w:fill="auto"/>
            <w:noWrap/>
            <w:vAlign w:val="bottom"/>
            <w:hideMark/>
          </w:tcPr>
          <w:p w14:paraId="5ADF5BF3" w14:textId="77777777" w:rsidR="00934098" w:rsidRPr="00934098" w:rsidRDefault="00934098" w:rsidP="00934098">
            <w:pPr>
              <w:suppressAutoHyphens w:val="0"/>
              <w:jc w:val="center"/>
              <w:rPr>
                <w:sz w:val="20"/>
                <w:szCs w:val="20"/>
                <w:lang w:eastAsia="pl-PL"/>
              </w:rPr>
            </w:pPr>
          </w:p>
        </w:tc>
        <w:tc>
          <w:tcPr>
            <w:tcW w:w="700" w:type="dxa"/>
            <w:tcBorders>
              <w:top w:val="nil"/>
              <w:left w:val="nil"/>
              <w:bottom w:val="nil"/>
              <w:right w:val="nil"/>
            </w:tcBorders>
            <w:shd w:val="clear" w:color="auto" w:fill="auto"/>
            <w:noWrap/>
            <w:vAlign w:val="bottom"/>
            <w:hideMark/>
          </w:tcPr>
          <w:p w14:paraId="45D76BB1" w14:textId="77777777" w:rsidR="00934098" w:rsidRPr="00934098" w:rsidRDefault="00934098" w:rsidP="00934098">
            <w:pPr>
              <w:suppressAutoHyphens w:val="0"/>
              <w:jc w:val="center"/>
              <w:rPr>
                <w:sz w:val="20"/>
                <w:szCs w:val="20"/>
                <w:lang w:eastAsia="pl-PL"/>
              </w:rPr>
            </w:pPr>
          </w:p>
        </w:tc>
        <w:tc>
          <w:tcPr>
            <w:tcW w:w="640" w:type="dxa"/>
            <w:tcBorders>
              <w:top w:val="nil"/>
              <w:left w:val="nil"/>
              <w:bottom w:val="nil"/>
              <w:right w:val="nil"/>
            </w:tcBorders>
            <w:shd w:val="clear" w:color="auto" w:fill="auto"/>
            <w:noWrap/>
            <w:vAlign w:val="bottom"/>
            <w:hideMark/>
          </w:tcPr>
          <w:p w14:paraId="744B4D26" w14:textId="77777777" w:rsidR="00934098" w:rsidRPr="00934098" w:rsidRDefault="00934098" w:rsidP="00934098">
            <w:pPr>
              <w:suppressAutoHyphens w:val="0"/>
              <w:jc w:val="center"/>
              <w:rPr>
                <w:sz w:val="20"/>
                <w:szCs w:val="20"/>
                <w:lang w:eastAsia="pl-PL"/>
              </w:rPr>
            </w:pPr>
          </w:p>
        </w:tc>
        <w:tc>
          <w:tcPr>
            <w:tcW w:w="600" w:type="dxa"/>
            <w:tcBorders>
              <w:top w:val="nil"/>
              <w:left w:val="nil"/>
              <w:bottom w:val="nil"/>
              <w:right w:val="nil"/>
            </w:tcBorders>
            <w:shd w:val="clear" w:color="auto" w:fill="auto"/>
            <w:noWrap/>
            <w:vAlign w:val="bottom"/>
            <w:hideMark/>
          </w:tcPr>
          <w:p w14:paraId="07DBA192" w14:textId="77777777" w:rsidR="00934098" w:rsidRPr="00934098" w:rsidRDefault="00934098" w:rsidP="00934098">
            <w:pPr>
              <w:suppressAutoHyphens w:val="0"/>
              <w:jc w:val="center"/>
              <w:rPr>
                <w:sz w:val="20"/>
                <w:szCs w:val="20"/>
                <w:lang w:eastAsia="pl-PL"/>
              </w:rPr>
            </w:pPr>
          </w:p>
        </w:tc>
        <w:tc>
          <w:tcPr>
            <w:tcW w:w="660" w:type="dxa"/>
            <w:tcBorders>
              <w:top w:val="nil"/>
              <w:left w:val="nil"/>
              <w:bottom w:val="nil"/>
              <w:right w:val="nil"/>
            </w:tcBorders>
            <w:shd w:val="clear" w:color="auto" w:fill="auto"/>
            <w:noWrap/>
            <w:vAlign w:val="bottom"/>
            <w:hideMark/>
          </w:tcPr>
          <w:p w14:paraId="0FD20DC6" w14:textId="77777777" w:rsidR="00934098" w:rsidRPr="00934098" w:rsidRDefault="00934098" w:rsidP="00934098">
            <w:pPr>
              <w:suppressAutoHyphens w:val="0"/>
              <w:jc w:val="center"/>
              <w:rPr>
                <w:sz w:val="20"/>
                <w:szCs w:val="20"/>
                <w:lang w:eastAsia="pl-PL"/>
              </w:rPr>
            </w:pPr>
          </w:p>
        </w:tc>
      </w:tr>
    </w:tbl>
    <w:p w14:paraId="3D1C337C" w14:textId="7DEFF549" w:rsidR="00934098" w:rsidRDefault="00934098" w:rsidP="005D705E">
      <w:pPr>
        <w:jc w:val="both"/>
        <w:rPr>
          <w:rFonts w:ascii="Arial Narrow" w:hAnsi="Arial Narrow"/>
        </w:rPr>
      </w:pPr>
    </w:p>
    <w:p w14:paraId="79A1E3A2" w14:textId="52A6B044" w:rsidR="00934098" w:rsidRDefault="00934098" w:rsidP="005D705E">
      <w:pPr>
        <w:jc w:val="both"/>
        <w:rPr>
          <w:rFonts w:ascii="Arial Narrow" w:hAnsi="Arial Narrow"/>
        </w:rPr>
      </w:pPr>
    </w:p>
    <w:tbl>
      <w:tblPr>
        <w:tblW w:w="10376" w:type="dxa"/>
        <w:tblInd w:w="-659" w:type="dxa"/>
        <w:tblCellMar>
          <w:left w:w="70" w:type="dxa"/>
          <w:right w:w="70" w:type="dxa"/>
        </w:tblCellMar>
        <w:tblLook w:val="04A0" w:firstRow="1" w:lastRow="0" w:firstColumn="1" w:lastColumn="0" w:noHBand="0" w:noVBand="1"/>
      </w:tblPr>
      <w:tblGrid>
        <w:gridCol w:w="383"/>
        <w:gridCol w:w="1053"/>
        <w:gridCol w:w="960"/>
        <w:gridCol w:w="640"/>
        <w:gridCol w:w="960"/>
        <w:gridCol w:w="840"/>
        <w:gridCol w:w="820"/>
        <w:gridCol w:w="760"/>
        <w:gridCol w:w="740"/>
        <w:gridCol w:w="620"/>
        <w:gridCol w:w="700"/>
        <w:gridCol w:w="640"/>
        <w:gridCol w:w="600"/>
        <w:gridCol w:w="660"/>
      </w:tblGrid>
      <w:tr w:rsidR="00934098" w:rsidRPr="00934098" w14:paraId="04EC318F" w14:textId="77777777" w:rsidTr="00934098">
        <w:trPr>
          <w:trHeight w:val="300"/>
        </w:trPr>
        <w:tc>
          <w:tcPr>
            <w:tcW w:w="14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32F72" w14:textId="77777777" w:rsidR="00934098" w:rsidRPr="00934098" w:rsidRDefault="00934098" w:rsidP="00934098">
            <w:pPr>
              <w:suppressAutoHyphens w:val="0"/>
              <w:jc w:val="center"/>
              <w:rPr>
                <w:rFonts w:ascii="Bahnschrift Light SemiCondensed" w:hAnsi="Bahnschrift Light SemiCondensed" w:cs="Calibri"/>
                <w:color w:val="000000"/>
                <w:sz w:val="44"/>
                <w:szCs w:val="44"/>
                <w:lang w:eastAsia="pl-PL"/>
              </w:rPr>
            </w:pPr>
            <w:r w:rsidRPr="00934098">
              <w:rPr>
                <w:rFonts w:ascii="Bahnschrift Light SemiCondensed" w:hAnsi="Bahnschrift Light SemiCondensed" w:cs="Calibri"/>
                <w:color w:val="000000"/>
                <w:sz w:val="44"/>
                <w:szCs w:val="44"/>
                <w:lang w:eastAsia="pl-PL"/>
              </w:rPr>
              <w:t>R.G.</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BFF9D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Pz</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07E157C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kj</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F0FB2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Ps</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39DFF82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Iz</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6040136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Is</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153681A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U</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6718FF4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cos φ</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4506C45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L</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2FA77DF3"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ρ</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4797912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φ</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1CA8F9D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Idd</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14:paraId="19845637"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Arial" w:hAnsi="Arial" w:cs="Arial"/>
                <w:color w:val="545454"/>
                <w:sz w:val="22"/>
                <w:szCs w:val="22"/>
                <w:lang w:eastAsia="pl-PL"/>
              </w:rPr>
              <w:t>∆</w:t>
            </w:r>
            <w:r w:rsidRPr="00934098">
              <w:rPr>
                <w:rFonts w:ascii="Bahnschrift Light SemiCondensed" w:hAnsi="Bahnschrift Light SemiCondensed" w:cs="Calibri"/>
                <w:color w:val="545454"/>
                <w:sz w:val="22"/>
                <w:szCs w:val="22"/>
                <w:lang w:eastAsia="pl-PL"/>
              </w:rPr>
              <w:t>U</w:t>
            </w:r>
          </w:p>
        </w:tc>
      </w:tr>
      <w:tr w:rsidR="00934098" w:rsidRPr="00934098" w14:paraId="33BE5D81" w14:textId="77777777" w:rsidTr="00934098">
        <w:trPr>
          <w:trHeight w:val="300"/>
        </w:trPr>
        <w:tc>
          <w:tcPr>
            <w:tcW w:w="1436" w:type="dxa"/>
            <w:gridSpan w:val="2"/>
            <w:vMerge/>
            <w:tcBorders>
              <w:top w:val="single" w:sz="4" w:space="0" w:color="auto"/>
              <w:left w:val="single" w:sz="4" w:space="0" w:color="auto"/>
              <w:bottom w:val="single" w:sz="4" w:space="0" w:color="auto"/>
              <w:right w:val="single" w:sz="4" w:space="0" w:color="auto"/>
            </w:tcBorders>
            <w:vAlign w:val="center"/>
            <w:hideMark/>
          </w:tcPr>
          <w:p w14:paraId="7435E98D" w14:textId="77777777" w:rsidR="00934098" w:rsidRPr="00934098" w:rsidRDefault="00934098" w:rsidP="00934098">
            <w:pPr>
              <w:suppressAutoHyphens w:val="0"/>
              <w:rPr>
                <w:rFonts w:ascii="Bahnschrift Light SemiCondensed" w:hAnsi="Bahnschrift Light SemiCondensed" w:cs="Calibri"/>
                <w:color w:val="000000"/>
                <w:sz w:val="44"/>
                <w:szCs w:val="44"/>
                <w:lang w:eastAsia="pl-PL"/>
              </w:rPr>
            </w:pPr>
          </w:p>
        </w:tc>
        <w:tc>
          <w:tcPr>
            <w:tcW w:w="960" w:type="dxa"/>
            <w:tcBorders>
              <w:top w:val="nil"/>
              <w:left w:val="nil"/>
              <w:bottom w:val="single" w:sz="4" w:space="0" w:color="auto"/>
              <w:right w:val="single" w:sz="4" w:space="0" w:color="auto"/>
            </w:tcBorders>
            <w:shd w:val="clear" w:color="auto" w:fill="auto"/>
            <w:noWrap/>
            <w:vAlign w:val="bottom"/>
            <w:hideMark/>
          </w:tcPr>
          <w:p w14:paraId="534DC5A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640" w:type="dxa"/>
            <w:tcBorders>
              <w:top w:val="nil"/>
              <w:left w:val="nil"/>
              <w:bottom w:val="single" w:sz="4" w:space="0" w:color="auto"/>
              <w:right w:val="single" w:sz="4" w:space="0" w:color="auto"/>
            </w:tcBorders>
            <w:shd w:val="clear" w:color="auto" w:fill="auto"/>
            <w:noWrap/>
            <w:vAlign w:val="bottom"/>
            <w:hideMark/>
          </w:tcPr>
          <w:p w14:paraId="69A556A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960" w:type="dxa"/>
            <w:tcBorders>
              <w:top w:val="nil"/>
              <w:left w:val="nil"/>
              <w:bottom w:val="single" w:sz="4" w:space="0" w:color="auto"/>
              <w:right w:val="single" w:sz="4" w:space="0" w:color="auto"/>
            </w:tcBorders>
            <w:shd w:val="clear" w:color="auto" w:fill="auto"/>
            <w:noWrap/>
            <w:vAlign w:val="bottom"/>
            <w:hideMark/>
          </w:tcPr>
          <w:p w14:paraId="06F98E6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w:t>
            </w:r>
          </w:p>
        </w:tc>
        <w:tc>
          <w:tcPr>
            <w:tcW w:w="840" w:type="dxa"/>
            <w:tcBorders>
              <w:top w:val="nil"/>
              <w:left w:val="nil"/>
              <w:bottom w:val="single" w:sz="4" w:space="0" w:color="auto"/>
              <w:right w:val="single" w:sz="4" w:space="0" w:color="auto"/>
            </w:tcBorders>
            <w:shd w:val="clear" w:color="auto" w:fill="auto"/>
            <w:noWrap/>
            <w:vAlign w:val="bottom"/>
            <w:hideMark/>
          </w:tcPr>
          <w:p w14:paraId="2ED98B9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820" w:type="dxa"/>
            <w:tcBorders>
              <w:top w:val="nil"/>
              <w:left w:val="nil"/>
              <w:bottom w:val="single" w:sz="4" w:space="0" w:color="auto"/>
              <w:right w:val="single" w:sz="4" w:space="0" w:color="auto"/>
            </w:tcBorders>
            <w:shd w:val="clear" w:color="auto" w:fill="auto"/>
            <w:noWrap/>
            <w:vAlign w:val="bottom"/>
            <w:hideMark/>
          </w:tcPr>
          <w:p w14:paraId="6ACD0F3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760" w:type="dxa"/>
            <w:tcBorders>
              <w:top w:val="nil"/>
              <w:left w:val="nil"/>
              <w:bottom w:val="single" w:sz="4" w:space="0" w:color="auto"/>
              <w:right w:val="single" w:sz="4" w:space="0" w:color="auto"/>
            </w:tcBorders>
            <w:shd w:val="clear" w:color="auto" w:fill="auto"/>
            <w:noWrap/>
            <w:vAlign w:val="bottom"/>
            <w:hideMark/>
          </w:tcPr>
          <w:p w14:paraId="57CCEE3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[V]</w:t>
            </w:r>
          </w:p>
        </w:tc>
        <w:tc>
          <w:tcPr>
            <w:tcW w:w="740" w:type="dxa"/>
            <w:tcBorders>
              <w:top w:val="nil"/>
              <w:left w:val="nil"/>
              <w:bottom w:val="single" w:sz="4" w:space="0" w:color="auto"/>
              <w:right w:val="single" w:sz="4" w:space="0" w:color="auto"/>
            </w:tcBorders>
            <w:shd w:val="clear" w:color="auto" w:fill="auto"/>
            <w:noWrap/>
            <w:vAlign w:val="bottom"/>
            <w:hideMark/>
          </w:tcPr>
          <w:p w14:paraId="6BDBBA5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620" w:type="dxa"/>
            <w:tcBorders>
              <w:top w:val="nil"/>
              <w:left w:val="nil"/>
              <w:bottom w:val="single" w:sz="4" w:space="0" w:color="auto"/>
              <w:right w:val="single" w:sz="4" w:space="0" w:color="auto"/>
            </w:tcBorders>
            <w:shd w:val="clear" w:color="auto" w:fill="auto"/>
            <w:noWrap/>
            <w:vAlign w:val="bottom"/>
            <w:hideMark/>
          </w:tcPr>
          <w:p w14:paraId="6787F62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w:t>
            </w:r>
          </w:p>
        </w:tc>
        <w:tc>
          <w:tcPr>
            <w:tcW w:w="700" w:type="dxa"/>
            <w:tcBorders>
              <w:top w:val="nil"/>
              <w:left w:val="nil"/>
              <w:bottom w:val="single" w:sz="4" w:space="0" w:color="auto"/>
              <w:right w:val="single" w:sz="4" w:space="0" w:color="auto"/>
            </w:tcBorders>
            <w:shd w:val="clear" w:color="auto" w:fill="auto"/>
            <w:noWrap/>
            <w:vAlign w:val="bottom"/>
            <w:hideMark/>
          </w:tcPr>
          <w:p w14:paraId="65FAA3CF" w14:textId="77777777" w:rsidR="00934098" w:rsidRPr="00934098" w:rsidRDefault="00934098" w:rsidP="00934098">
            <w:pPr>
              <w:suppressAutoHyphens w:val="0"/>
              <w:jc w:val="center"/>
              <w:rPr>
                <w:rFonts w:ascii="Bahnschrift Light SemiCondensed" w:hAnsi="Bahnschrift Light SemiCondensed" w:cs="Calibri"/>
                <w:color w:val="545454"/>
                <w:sz w:val="22"/>
                <w:szCs w:val="22"/>
                <w:lang w:eastAsia="pl-PL"/>
              </w:rPr>
            </w:pPr>
            <w:r w:rsidRPr="00934098">
              <w:rPr>
                <w:rFonts w:ascii="Bahnschrift Light SemiCondensed" w:hAnsi="Bahnschrift Light SemiCondensed" w:cs="Calibri"/>
                <w:color w:val="545454"/>
                <w:sz w:val="22"/>
                <w:szCs w:val="22"/>
                <w:lang w:eastAsia="pl-PL"/>
              </w:rPr>
              <w:t>[Ω·m]</w:t>
            </w:r>
          </w:p>
        </w:tc>
        <w:tc>
          <w:tcPr>
            <w:tcW w:w="640" w:type="dxa"/>
            <w:tcBorders>
              <w:top w:val="nil"/>
              <w:left w:val="nil"/>
              <w:bottom w:val="single" w:sz="4" w:space="0" w:color="auto"/>
              <w:right w:val="single" w:sz="4" w:space="0" w:color="auto"/>
            </w:tcBorders>
            <w:shd w:val="clear" w:color="auto" w:fill="auto"/>
            <w:noWrap/>
            <w:vAlign w:val="bottom"/>
            <w:hideMark/>
          </w:tcPr>
          <w:p w14:paraId="5B6B292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mm2</w:t>
            </w:r>
          </w:p>
        </w:tc>
        <w:tc>
          <w:tcPr>
            <w:tcW w:w="600" w:type="dxa"/>
            <w:tcBorders>
              <w:top w:val="nil"/>
              <w:left w:val="nil"/>
              <w:bottom w:val="single" w:sz="4" w:space="0" w:color="auto"/>
              <w:right w:val="single" w:sz="4" w:space="0" w:color="auto"/>
            </w:tcBorders>
            <w:shd w:val="clear" w:color="auto" w:fill="auto"/>
            <w:noWrap/>
            <w:vAlign w:val="bottom"/>
            <w:hideMark/>
          </w:tcPr>
          <w:p w14:paraId="39164E5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[A]</w:t>
            </w:r>
          </w:p>
        </w:tc>
        <w:tc>
          <w:tcPr>
            <w:tcW w:w="660" w:type="dxa"/>
            <w:tcBorders>
              <w:top w:val="nil"/>
              <w:left w:val="nil"/>
              <w:bottom w:val="single" w:sz="4" w:space="0" w:color="auto"/>
              <w:right w:val="single" w:sz="4" w:space="0" w:color="auto"/>
            </w:tcBorders>
            <w:shd w:val="clear" w:color="auto" w:fill="auto"/>
            <w:noWrap/>
            <w:vAlign w:val="bottom"/>
            <w:hideMark/>
          </w:tcPr>
          <w:p w14:paraId="27C7B6D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r>
      <w:tr w:rsidR="00934098" w:rsidRPr="00934098" w14:paraId="7172D3E4" w14:textId="77777777" w:rsidTr="00934098">
        <w:trPr>
          <w:trHeight w:val="300"/>
        </w:trPr>
        <w:tc>
          <w:tcPr>
            <w:tcW w:w="383" w:type="dxa"/>
            <w:tcBorders>
              <w:top w:val="nil"/>
              <w:left w:val="single" w:sz="4" w:space="0" w:color="auto"/>
              <w:bottom w:val="single" w:sz="4" w:space="0" w:color="auto"/>
              <w:right w:val="single" w:sz="4" w:space="0" w:color="auto"/>
            </w:tcBorders>
            <w:shd w:val="clear" w:color="auto" w:fill="auto"/>
            <w:noWrap/>
            <w:vAlign w:val="bottom"/>
            <w:hideMark/>
          </w:tcPr>
          <w:p w14:paraId="2915D9F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w:t>
            </w:r>
          </w:p>
        </w:tc>
        <w:tc>
          <w:tcPr>
            <w:tcW w:w="1053" w:type="dxa"/>
            <w:tcBorders>
              <w:top w:val="nil"/>
              <w:left w:val="nil"/>
              <w:bottom w:val="single" w:sz="4" w:space="0" w:color="auto"/>
              <w:right w:val="single" w:sz="4" w:space="0" w:color="auto"/>
            </w:tcBorders>
            <w:shd w:val="clear" w:color="auto" w:fill="auto"/>
            <w:noWrap/>
            <w:vAlign w:val="bottom"/>
            <w:hideMark/>
          </w:tcPr>
          <w:p w14:paraId="4657596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Kl. A</w:t>
            </w:r>
          </w:p>
        </w:tc>
        <w:tc>
          <w:tcPr>
            <w:tcW w:w="960" w:type="dxa"/>
            <w:tcBorders>
              <w:top w:val="nil"/>
              <w:left w:val="nil"/>
              <w:bottom w:val="single" w:sz="4" w:space="0" w:color="auto"/>
              <w:right w:val="single" w:sz="4" w:space="0" w:color="auto"/>
            </w:tcBorders>
            <w:shd w:val="clear" w:color="auto" w:fill="auto"/>
            <w:noWrap/>
            <w:vAlign w:val="bottom"/>
            <w:hideMark/>
          </w:tcPr>
          <w:p w14:paraId="200DB69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384840</w:t>
            </w:r>
          </w:p>
        </w:tc>
        <w:tc>
          <w:tcPr>
            <w:tcW w:w="640" w:type="dxa"/>
            <w:tcBorders>
              <w:top w:val="nil"/>
              <w:left w:val="nil"/>
              <w:bottom w:val="single" w:sz="4" w:space="0" w:color="auto"/>
              <w:right w:val="single" w:sz="4" w:space="0" w:color="auto"/>
            </w:tcBorders>
            <w:shd w:val="clear" w:color="auto" w:fill="auto"/>
            <w:noWrap/>
            <w:vAlign w:val="bottom"/>
            <w:hideMark/>
          </w:tcPr>
          <w:p w14:paraId="4923519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6AFEF72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65422,8</w:t>
            </w:r>
          </w:p>
        </w:tc>
        <w:tc>
          <w:tcPr>
            <w:tcW w:w="840" w:type="dxa"/>
            <w:tcBorders>
              <w:top w:val="nil"/>
              <w:left w:val="nil"/>
              <w:bottom w:val="single" w:sz="4" w:space="0" w:color="auto"/>
              <w:right w:val="single" w:sz="4" w:space="0" w:color="auto"/>
            </w:tcBorders>
            <w:shd w:val="clear" w:color="auto" w:fill="auto"/>
            <w:noWrap/>
            <w:vAlign w:val="bottom"/>
            <w:hideMark/>
          </w:tcPr>
          <w:p w14:paraId="525CB4C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585,40</w:t>
            </w:r>
          </w:p>
        </w:tc>
        <w:tc>
          <w:tcPr>
            <w:tcW w:w="820" w:type="dxa"/>
            <w:tcBorders>
              <w:top w:val="nil"/>
              <w:left w:val="nil"/>
              <w:bottom w:val="single" w:sz="4" w:space="0" w:color="auto"/>
              <w:right w:val="single" w:sz="4" w:space="0" w:color="auto"/>
            </w:tcBorders>
            <w:shd w:val="clear" w:color="auto" w:fill="auto"/>
            <w:noWrap/>
            <w:vAlign w:val="bottom"/>
            <w:hideMark/>
          </w:tcPr>
          <w:p w14:paraId="49907B9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99,52</w:t>
            </w:r>
          </w:p>
        </w:tc>
        <w:tc>
          <w:tcPr>
            <w:tcW w:w="760" w:type="dxa"/>
            <w:tcBorders>
              <w:top w:val="nil"/>
              <w:left w:val="nil"/>
              <w:bottom w:val="single" w:sz="4" w:space="0" w:color="auto"/>
              <w:right w:val="single" w:sz="4" w:space="0" w:color="auto"/>
            </w:tcBorders>
            <w:shd w:val="clear" w:color="auto" w:fill="auto"/>
            <w:noWrap/>
            <w:vAlign w:val="bottom"/>
            <w:hideMark/>
          </w:tcPr>
          <w:p w14:paraId="46E1C09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5DA578C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30175F0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45</w:t>
            </w:r>
          </w:p>
        </w:tc>
        <w:tc>
          <w:tcPr>
            <w:tcW w:w="700" w:type="dxa"/>
            <w:tcBorders>
              <w:top w:val="nil"/>
              <w:left w:val="nil"/>
              <w:bottom w:val="single" w:sz="4" w:space="0" w:color="auto"/>
              <w:right w:val="single" w:sz="4" w:space="0" w:color="auto"/>
            </w:tcBorders>
            <w:shd w:val="clear" w:color="auto" w:fill="auto"/>
            <w:noWrap/>
            <w:vAlign w:val="bottom"/>
            <w:hideMark/>
          </w:tcPr>
          <w:p w14:paraId="0BA58F9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982A45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95</w:t>
            </w:r>
          </w:p>
        </w:tc>
        <w:tc>
          <w:tcPr>
            <w:tcW w:w="600" w:type="dxa"/>
            <w:tcBorders>
              <w:top w:val="nil"/>
              <w:left w:val="nil"/>
              <w:bottom w:val="single" w:sz="4" w:space="0" w:color="auto"/>
              <w:right w:val="single" w:sz="4" w:space="0" w:color="auto"/>
            </w:tcBorders>
            <w:shd w:val="clear" w:color="auto" w:fill="auto"/>
            <w:noWrap/>
            <w:vAlign w:val="bottom"/>
            <w:hideMark/>
          </w:tcPr>
          <w:p w14:paraId="53E6990E"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179</w:t>
            </w:r>
          </w:p>
        </w:tc>
        <w:tc>
          <w:tcPr>
            <w:tcW w:w="660" w:type="dxa"/>
            <w:tcBorders>
              <w:top w:val="nil"/>
              <w:left w:val="nil"/>
              <w:bottom w:val="single" w:sz="4" w:space="0" w:color="auto"/>
              <w:right w:val="single" w:sz="4" w:space="0" w:color="auto"/>
            </w:tcBorders>
            <w:shd w:val="clear" w:color="auto" w:fill="auto"/>
            <w:noWrap/>
            <w:vAlign w:val="bottom"/>
            <w:hideMark/>
          </w:tcPr>
          <w:p w14:paraId="508AA1E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0,35</w:t>
            </w:r>
          </w:p>
        </w:tc>
      </w:tr>
      <w:tr w:rsidR="00934098" w:rsidRPr="00934098" w14:paraId="61671E70" w14:textId="77777777" w:rsidTr="00934098">
        <w:trPr>
          <w:trHeight w:val="300"/>
        </w:trPr>
        <w:tc>
          <w:tcPr>
            <w:tcW w:w="383" w:type="dxa"/>
            <w:tcBorders>
              <w:top w:val="nil"/>
              <w:left w:val="single" w:sz="4" w:space="0" w:color="auto"/>
              <w:bottom w:val="single" w:sz="4" w:space="0" w:color="auto"/>
              <w:right w:val="single" w:sz="4" w:space="0" w:color="auto"/>
            </w:tcBorders>
            <w:shd w:val="clear" w:color="auto" w:fill="auto"/>
            <w:noWrap/>
            <w:vAlign w:val="bottom"/>
            <w:hideMark/>
          </w:tcPr>
          <w:p w14:paraId="5D37C70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w:t>
            </w:r>
          </w:p>
        </w:tc>
        <w:tc>
          <w:tcPr>
            <w:tcW w:w="1053" w:type="dxa"/>
            <w:tcBorders>
              <w:top w:val="nil"/>
              <w:left w:val="nil"/>
              <w:bottom w:val="single" w:sz="4" w:space="0" w:color="auto"/>
              <w:right w:val="single" w:sz="4" w:space="0" w:color="auto"/>
            </w:tcBorders>
            <w:shd w:val="clear" w:color="auto" w:fill="auto"/>
            <w:noWrap/>
            <w:vAlign w:val="bottom"/>
            <w:hideMark/>
          </w:tcPr>
          <w:p w14:paraId="3FDAC19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Kl. B</w:t>
            </w:r>
          </w:p>
        </w:tc>
        <w:tc>
          <w:tcPr>
            <w:tcW w:w="960" w:type="dxa"/>
            <w:tcBorders>
              <w:top w:val="nil"/>
              <w:left w:val="nil"/>
              <w:bottom w:val="single" w:sz="4" w:space="0" w:color="auto"/>
              <w:right w:val="single" w:sz="4" w:space="0" w:color="auto"/>
            </w:tcBorders>
            <w:shd w:val="clear" w:color="auto" w:fill="auto"/>
            <w:noWrap/>
            <w:vAlign w:val="bottom"/>
            <w:hideMark/>
          </w:tcPr>
          <w:p w14:paraId="46418F3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273710</w:t>
            </w:r>
          </w:p>
        </w:tc>
        <w:tc>
          <w:tcPr>
            <w:tcW w:w="640" w:type="dxa"/>
            <w:tcBorders>
              <w:top w:val="nil"/>
              <w:left w:val="nil"/>
              <w:bottom w:val="single" w:sz="4" w:space="0" w:color="auto"/>
              <w:right w:val="single" w:sz="4" w:space="0" w:color="auto"/>
            </w:tcBorders>
            <w:shd w:val="clear" w:color="auto" w:fill="auto"/>
            <w:noWrap/>
            <w:vAlign w:val="bottom"/>
            <w:hideMark/>
          </w:tcPr>
          <w:p w14:paraId="5C2087F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670C53FC"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46530,7</w:t>
            </w:r>
          </w:p>
        </w:tc>
        <w:tc>
          <w:tcPr>
            <w:tcW w:w="840" w:type="dxa"/>
            <w:tcBorders>
              <w:top w:val="nil"/>
              <w:left w:val="nil"/>
              <w:bottom w:val="single" w:sz="4" w:space="0" w:color="auto"/>
              <w:right w:val="single" w:sz="4" w:space="0" w:color="auto"/>
            </w:tcBorders>
            <w:shd w:val="clear" w:color="auto" w:fill="auto"/>
            <w:noWrap/>
            <w:vAlign w:val="bottom"/>
            <w:hideMark/>
          </w:tcPr>
          <w:p w14:paraId="5EFEDB2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416,35</w:t>
            </w:r>
          </w:p>
        </w:tc>
        <w:tc>
          <w:tcPr>
            <w:tcW w:w="820" w:type="dxa"/>
            <w:tcBorders>
              <w:top w:val="nil"/>
              <w:left w:val="nil"/>
              <w:bottom w:val="single" w:sz="4" w:space="0" w:color="auto"/>
              <w:right w:val="single" w:sz="4" w:space="0" w:color="auto"/>
            </w:tcBorders>
            <w:shd w:val="clear" w:color="auto" w:fill="auto"/>
            <w:noWrap/>
            <w:vAlign w:val="bottom"/>
            <w:hideMark/>
          </w:tcPr>
          <w:p w14:paraId="722AB45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70,78</w:t>
            </w:r>
          </w:p>
        </w:tc>
        <w:tc>
          <w:tcPr>
            <w:tcW w:w="760" w:type="dxa"/>
            <w:tcBorders>
              <w:top w:val="nil"/>
              <w:left w:val="nil"/>
              <w:bottom w:val="single" w:sz="4" w:space="0" w:color="auto"/>
              <w:right w:val="single" w:sz="4" w:space="0" w:color="auto"/>
            </w:tcBorders>
            <w:shd w:val="clear" w:color="auto" w:fill="auto"/>
            <w:noWrap/>
            <w:vAlign w:val="bottom"/>
            <w:hideMark/>
          </w:tcPr>
          <w:p w14:paraId="6B54945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26CCA74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43918A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w:t>
            </w:r>
          </w:p>
        </w:tc>
        <w:tc>
          <w:tcPr>
            <w:tcW w:w="700" w:type="dxa"/>
            <w:tcBorders>
              <w:top w:val="nil"/>
              <w:left w:val="nil"/>
              <w:bottom w:val="single" w:sz="4" w:space="0" w:color="auto"/>
              <w:right w:val="single" w:sz="4" w:space="0" w:color="auto"/>
            </w:tcBorders>
            <w:shd w:val="clear" w:color="auto" w:fill="auto"/>
            <w:noWrap/>
            <w:vAlign w:val="bottom"/>
            <w:hideMark/>
          </w:tcPr>
          <w:p w14:paraId="6D7335F9"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77EA8EF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95</w:t>
            </w:r>
          </w:p>
        </w:tc>
        <w:tc>
          <w:tcPr>
            <w:tcW w:w="600" w:type="dxa"/>
            <w:tcBorders>
              <w:top w:val="nil"/>
              <w:left w:val="nil"/>
              <w:bottom w:val="single" w:sz="4" w:space="0" w:color="auto"/>
              <w:right w:val="single" w:sz="4" w:space="0" w:color="auto"/>
            </w:tcBorders>
            <w:shd w:val="clear" w:color="auto" w:fill="auto"/>
            <w:noWrap/>
            <w:vAlign w:val="bottom"/>
            <w:hideMark/>
          </w:tcPr>
          <w:p w14:paraId="7C7B56C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179</w:t>
            </w:r>
          </w:p>
        </w:tc>
        <w:tc>
          <w:tcPr>
            <w:tcW w:w="660" w:type="dxa"/>
            <w:tcBorders>
              <w:top w:val="nil"/>
              <w:left w:val="nil"/>
              <w:bottom w:val="single" w:sz="4" w:space="0" w:color="auto"/>
              <w:right w:val="single" w:sz="4" w:space="0" w:color="auto"/>
            </w:tcBorders>
            <w:shd w:val="clear" w:color="auto" w:fill="auto"/>
            <w:noWrap/>
            <w:vAlign w:val="bottom"/>
            <w:hideMark/>
          </w:tcPr>
          <w:p w14:paraId="22BDAB7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0,05</w:t>
            </w:r>
          </w:p>
        </w:tc>
      </w:tr>
      <w:tr w:rsidR="00934098" w:rsidRPr="00934098" w14:paraId="69FC24CA" w14:textId="77777777" w:rsidTr="00934098">
        <w:trPr>
          <w:trHeight w:val="300"/>
        </w:trPr>
        <w:tc>
          <w:tcPr>
            <w:tcW w:w="383" w:type="dxa"/>
            <w:tcBorders>
              <w:top w:val="nil"/>
              <w:left w:val="single" w:sz="4" w:space="0" w:color="auto"/>
              <w:bottom w:val="single" w:sz="4" w:space="0" w:color="auto"/>
              <w:right w:val="single" w:sz="4" w:space="0" w:color="auto"/>
            </w:tcBorders>
            <w:shd w:val="clear" w:color="auto" w:fill="auto"/>
            <w:noWrap/>
            <w:vAlign w:val="bottom"/>
            <w:hideMark/>
          </w:tcPr>
          <w:p w14:paraId="4C07895A"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w:t>
            </w:r>
          </w:p>
        </w:tc>
        <w:tc>
          <w:tcPr>
            <w:tcW w:w="1053" w:type="dxa"/>
            <w:tcBorders>
              <w:top w:val="nil"/>
              <w:left w:val="nil"/>
              <w:bottom w:val="single" w:sz="4" w:space="0" w:color="auto"/>
              <w:right w:val="single" w:sz="4" w:space="0" w:color="auto"/>
            </w:tcBorders>
            <w:shd w:val="clear" w:color="auto" w:fill="auto"/>
            <w:noWrap/>
            <w:vAlign w:val="bottom"/>
            <w:hideMark/>
          </w:tcPr>
          <w:p w14:paraId="582D134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Kl. C</w:t>
            </w:r>
          </w:p>
        </w:tc>
        <w:tc>
          <w:tcPr>
            <w:tcW w:w="960" w:type="dxa"/>
            <w:tcBorders>
              <w:top w:val="nil"/>
              <w:left w:val="nil"/>
              <w:bottom w:val="single" w:sz="4" w:space="0" w:color="auto"/>
              <w:right w:val="single" w:sz="4" w:space="0" w:color="auto"/>
            </w:tcBorders>
            <w:shd w:val="clear" w:color="auto" w:fill="auto"/>
            <w:noWrap/>
            <w:vAlign w:val="bottom"/>
            <w:hideMark/>
          </w:tcPr>
          <w:p w14:paraId="5449F6A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383840</w:t>
            </w:r>
          </w:p>
        </w:tc>
        <w:tc>
          <w:tcPr>
            <w:tcW w:w="640" w:type="dxa"/>
            <w:tcBorders>
              <w:top w:val="nil"/>
              <w:left w:val="nil"/>
              <w:bottom w:val="single" w:sz="4" w:space="0" w:color="auto"/>
              <w:right w:val="single" w:sz="4" w:space="0" w:color="auto"/>
            </w:tcBorders>
            <w:shd w:val="clear" w:color="auto" w:fill="auto"/>
            <w:noWrap/>
            <w:vAlign w:val="bottom"/>
            <w:hideMark/>
          </w:tcPr>
          <w:p w14:paraId="3488D07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0,17</w:t>
            </w:r>
          </w:p>
        </w:tc>
        <w:tc>
          <w:tcPr>
            <w:tcW w:w="960" w:type="dxa"/>
            <w:tcBorders>
              <w:top w:val="nil"/>
              <w:left w:val="nil"/>
              <w:bottom w:val="single" w:sz="4" w:space="0" w:color="auto"/>
              <w:right w:val="single" w:sz="4" w:space="0" w:color="auto"/>
            </w:tcBorders>
            <w:shd w:val="clear" w:color="auto" w:fill="auto"/>
            <w:noWrap/>
            <w:vAlign w:val="bottom"/>
            <w:hideMark/>
          </w:tcPr>
          <w:p w14:paraId="7FB256F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65252,8</w:t>
            </w:r>
          </w:p>
        </w:tc>
        <w:tc>
          <w:tcPr>
            <w:tcW w:w="840" w:type="dxa"/>
            <w:tcBorders>
              <w:top w:val="nil"/>
              <w:left w:val="nil"/>
              <w:bottom w:val="single" w:sz="4" w:space="0" w:color="auto"/>
              <w:right w:val="single" w:sz="4" w:space="0" w:color="auto"/>
            </w:tcBorders>
            <w:shd w:val="clear" w:color="auto" w:fill="auto"/>
            <w:noWrap/>
            <w:vAlign w:val="bottom"/>
            <w:hideMark/>
          </w:tcPr>
          <w:p w14:paraId="77BF5DF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583,88</w:t>
            </w:r>
          </w:p>
        </w:tc>
        <w:tc>
          <w:tcPr>
            <w:tcW w:w="820" w:type="dxa"/>
            <w:tcBorders>
              <w:top w:val="nil"/>
              <w:left w:val="nil"/>
              <w:bottom w:val="single" w:sz="4" w:space="0" w:color="auto"/>
              <w:right w:val="single" w:sz="4" w:space="0" w:color="auto"/>
            </w:tcBorders>
            <w:shd w:val="clear" w:color="auto" w:fill="auto"/>
            <w:noWrap/>
            <w:vAlign w:val="bottom"/>
            <w:hideMark/>
          </w:tcPr>
          <w:p w14:paraId="03844F3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99,26</w:t>
            </w:r>
          </w:p>
        </w:tc>
        <w:tc>
          <w:tcPr>
            <w:tcW w:w="760" w:type="dxa"/>
            <w:tcBorders>
              <w:top w:val="nil"/>
              <w:left w:val="nil"/>
              <w:bottom w:val="single" w:sz="4" w:space="0" w:color="auto"/>
              <w:right w:val="single" w:sz="4" w:space="0" w:color="auto"/>
            </w:tcBorders>
            <w:shd w:val="clear" w:color="auto" w:fill="auto"/>
            <w:noWrap/>
            <w:vAlign w:val="bottom"/>
            <w:hideMark/>
          </w:tcPr>
          <w:p w14:paraId="05DF579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642FB2DD"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14EDA9E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45</w:t>
            </w:r>
          </w:p>
        </w:tc>
        <w:tc>
          <w:tcPr>
            <w:tcW w:w="700" w:type="dxa"/>
            <w:tcBorders>
              <w:top w:val="nil"/>
              <w:left w:val="nil"/>
              <w:bottom w:val="single" w:sz="4" w:space="0" w:color="auto"/>
              <w:right w:val="single" w:sz="4" w:space="0" w:color="auto"/>
            </w:tcBorders>
            <w:shd w:val="clear" w:color="auto" w:fill="auto"/>
            <w:noWrap/>
            <w:vAlign w:val="bottom"/>
            <w:hideMark/>
          </w:tcPr>
          <w:p w14:paraId="7C9C69D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17957CA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95</w:t>
            </w:r>
          </w:p>
        </w:tc>
        <w:tc>
          <w:tcPr>
            <w:tcW w:w="600" w:type="dxa"/>
            <w:tcBorders>
              <w:top w:val="nil"/>
              <w:left w:val="nil"/>
              <w:bottom w:val="single" w:sz="4" w:space="0" w:color="auto"/>
              <w:right w:val="single" w:sz="4" w:space="0" w:color="auto"/>
            </w:tcBorders>
            <w:shd w:val="clear" w:color="auto" w:fill="auto"/>
            <w:noWrap/>
            <w:vAlign w:val="bottom"/>
            <w:hideMark/>
          </w:tcPr>
          <w:p w14:paraId="5CDAFB63"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179</w:t>
            </w:r>
          </w:p>
        </w:tc>
        <w:tc>
          <w:tcPr>
            <w:tcW w:w="660" w:type="dxa"/>
            <w:tcBorders>
              <w:top w:val="nil"/>
              <w:left w:val="nil"/>
              <w:bottom w:val="single" w:sz="4" w:space="0" w:color="auto"/>
              <w:right w:val="single" w:sz="4" w:space="0" w:color="auto"/>
            </w:tcBorders>
            <w:shd w:val="clear" w:color="auto" w:fill="auto"/>
            <w:noWrap/>
            <w:vAlign w:val="bottom"/>
            <w:hideMark/>
          </w:tcPr>
          <w:p w14:paraId="57EAE911"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0,34</w:t>
            </w:r>
          </w:p>
        </w:tc>
      </w:tr>
      <w:tr w:rsidR="00934098" w:rsidRPr="00934098" w14:paraId="52225DDD" w14:textId="77777777" w:rsidTr="00934098">
        <w:trPr>
          <w:trHeight w:val="300"/>
        </w:trPr>
        <w:tc>
          <w:tcPr>
            <w:tcW w:w="383" w:type="dxa"/>
            <w:tcBorders>
              <w:top w:val="nil"/>
              <w:left w:val="single" w:sz="4" w:space="0" w:color="auto"/>
              <w:bottom w:val="single" w:sz="4" w:space="0" w:color="auto"/>
              <w:right w:val="single" w:sz="4" w:space="0" w:color="auto"/>
            </w:tcBorders>
            <w:shd w:val="clear" w:color="auto" w:fill="auto"/>
            <w:noWrap/>
            <w:vAlign w:val="bottom"/>
            <w:hideMark/>
          </w:tcPr>
          <w:p w14:paraId="091C3DA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37.</w:t>
            </w:r>
          </w:p>
        </w:tc>
        <w:tc>
          <w:tcPr>
            <w:tcW w:w="1053" w:type="dxa"/>
            <w:tcBorders>
              <w:top w:val="nil"/>
              <w:left w:val="nil"/>
              <w:bottom w:val="single" w:sz="4" w:space="0" w:color="auto"/>
              <w:right w:val="single" w:sz="4" w:space="0" w:color="auto"/>
            </w:tcBorders>
            <w:shd w:val="clear" w:color="auto" w:fill="auto"/>
            <w:noWrap/>
            <w:vAlign w:val="bottom"/>
            <w:hideMark/>
          </w:tcPr>
          <w:p w14:paraId="1B757168" w14:textId="77777777" w:rsidR="00934098" w:rsidRPr="00934098" w:rsidRDefault="00934098" w:rsidP="00934098">
            <w:pPr>
              <w:suppressAutoHyphens w:val="0"/>
              <w:jc w:val="center"/>
              <w:rPr>
                <w:rFonts w:ascii="Bahnschrift Light SemiCondensed" w:hAnsi="Bahnschrift Light SemiCondensed" w:cs="Calibri"/>
                <w:color w:val="000000"/>
                <w:sz w:val="18"/>
                <w:szCs w:val="18"/>
                <w:lang w:eastAsia="pl-PL"/>
              </w:rPr>
            </w:pPr>
            <w:r w:rsidRPr="00934098">
              <w:rPr>
                <w:rFonts w:ascii="Bahnschrift Light SemiCondensed" w:hAnsi="Bahnschrift Light SemiCondensed" w:cs="Calibri"/>
                <w:color w:val="000000"/>
                <w:sz w:val="18"/>
                <w:szCs w:val="18"/>
                <w:lang w:eastAsia="pl-PL"/>
              </w:rPr>
              <w:t>Kabel zasil.</w:t>
            </w:r>
          </w:p>
        </w:tc>
        <w:tc>
          <w:tcPr>
            <w:tcW w:w="960" w:type="dxa"/>
            <w:tcBorders>
              <w:top w:val="nil"/>
              <w:left w:val="nil"/>
              <w:bottom w:val="single" w:sz="4" w:space="0" w:color="auto"/>
              <w:right w:val="single" w:sz="4" w:space="0" w:color="auto"/>
            </w:tcBorders>
            <w:shd w:val="clear" w:color="auto" w:fill="auto"/>
            <w:noWrap/>
            <w:vAlign w:val="bottom"/>
            <w:hideMark/>
          </w:tcPr>
          <w:p w14:paraId="038C586F"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1042390</w:t>
            </w:r>
          </w:p>
        </w:tc>
        <w:tc>
          <w:tcPr>
            <w:tcW w:w="640" w:type="dxa"/>
            <w:tcBorders>
              <w:top w:val="nil"/>
              <w:left w:val="nil"/>
              <w:bottom w:val="single" w:sz="4" w:space="0" w:color="auto"/>
              <w:right w:val="single" w:sz="4" w:space="0" w:color="auto"/>
            </w:tcBorders>
            <w:shd w:val="clear" w:color="auto" w:fill="auto"/>
            <w:noWrap/>
            <w:vAlign w:val="bottom"/>
            <w:hideMark/>
          </w:tcPr>
          <w:p w14:paraId="3A294FE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w:t>
            </w:r>
          </w:p>
        </w:tc>
        <w:tc>
          <w:tcPr>
            <w:tcW w:w="960" w:type="dxa"/>
            <w:tcBorders>
              <w:top w:val="nil"/>
              <w:left w:val="nil"/>
              <w:bottom w:val="single" w:sz="4" w:space="0" w:color="auto"/>
              <w:right w:val="single" w:sz="4" w:space="0" w:color="auto"/>
            </w:tcBorders>
            <w:shd w:val="clear" w:color="auto" w:fill="auto"/>
            <w:noWrap/>
            <w:vAlign w:val="bottom"/>
            <w:hideMark/>
          </w:tcPr>
          <w:p w14:paraId="5DEAFF8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177206</w:t>
            </w:r>
          </w:p>
        </w:tc>
        <w:tc>
          <w:tcPr>
            <w:tcW w:w="840" w:type="dxa"/>
            <w:tcBorders>
              <w:top w:val="nil"/>
              <w:left w:val="nil"/>
              <w:bottom w:val="single" w:sz="4" w:space="0" w:color="auto"/>
              <w:right w:val="single" w:sz="4" w:space="0" w:color="auto"/>
            </w:tcBorders>
            <w:shd w:val="clear" w:color="auto" w:fill="auto"/>
            <w:noWrap/>
            <w:vAlign w:val="bottom"/>
            <w:hideMark/>
          </w:tcPr>
          <w:p w14:paraId="1B5990C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1585,63</w:t>
            </w:r>
          </w:p>
        </w:tc>
        <w:tc>
          <w:tcPr>
            <w:tcW w:w="820" w:type="dxa"/>
            <w:tcBorders>
              <w:top w:val="nil"/>
              <w:left w:val="nil"/>
              <w:bottom w:val="single" w:sz="4" w:space="0" w:color="auto"/>
              <w:right w:val="single" w:sz="4" w:space="0" w:color="auto"/>
            </w:tcBorders>
            <w:shd w:val="clear" w:color="auto" w:fill="auto"/>
            <w:noWrap/>
            <w:vAlign w:val="bottom"/>
            <w:hideMark/>
          </w:tcPr>
          <w:p w14:paraId="5613AE4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269,56</w:t>
            </w:r>
          </w:p>
        </w:tc>
        <w:tc>
          <w:tcPr>
            <w:tcW w:w="760" w:type="dxa"/>
            <w:tcBorders>
              <w:top w:val="nil"/>
              <w:left w:val="nil"/>
              <w:bottom w:val="single" w:sz="4" w:space="0" w:color="auto"/>
              <w:right w:val="single" w:sz="4" w:space="0" w:color="auto"/>
            </w:tcBorders>
            <w:shd w:val="clear" w:color="auto" w:fill="auto"/>
            <w:noWrap/>
            <w:vAlign w:val="bottom"/>
            <w:hideMark/>
          </w:tcPr>
          <w:p w14:paraId="4C11DC6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400</w:t>
            </w:r>
          </w:p>
        </w:tc>
        <w:tc>
          <w:tcPr>
            <w:tcW w:w="740" w:type="dxa"/>
            <w:tcBorders>
              <w:top w:val="nil"/>
              <w:left w:val="nil"/>
              <w:bottom w:val="single" w:sz="4" w:space="0" w:color="auto"/>
              <w:right w:val="single" w:sz="4" w:space="0" w:color="auto"/>
            </w:tcBorders>
            <w:shd w:val="clear" w:color="auto" w:fill="auto"/>
            <w:noWrap/>
            <w:vAlign w:val="bottom"/>
            <w:hideMark/>
          </w:tcPr>
          <w:p w14:paraId="6440D92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0,95</w:t>
            </w:r>
          </w:p>
        </w:tc>
        <w:tc>
          <w:tcPr>
            <w:tcW w:w="620" w:type="dxa"/>
            <w:tcBorders>
              <w:top w:val="nil"/>
              <w:left w:val="nil"/>
              <w:bottom w:val="single" w:sz="4" w:space="0" w:color="auto"/>
              <w:right w:val="single" w:sz="4" w:space="0" w:color="auto"/>
            </w:tcBorders>
            <w:shd w:val="clear" w:color="auto" w:fill="auto"/>
            <w:noWrap/>
            <w:vAlign w:val="bottom"/>
            <w:hideMark/>
          </w:tcPr>
          <w:p w14:paraId="26D8359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55</w:t>
            </w:r>
          </w:p>
        </w:tc>
        <w:tc>
          <w:tcPr>
            <w:tcW w:w="700" w:type="dxa"/>
            <w:tcBorders>
              <w:top w:val="nil"/>
              <w:left w:val="nil"/>
              <w:bottom w:val="single" w:sz="4" w:space="0" w:color="auto"/>
              <w:right w:val="single" w:sz="4" w:space="0" w:color="auto"/>
            </w:tcBorders>
            <w:shd w:val="clear" w:color="auto" w:fill="auto"/>
            <w:noWrap/>
            <w:vAlign w:val="bottom"/>
            <w:hideMark/>
          </w:tcPr>
          <w:p w14:paraId="4F8CBC12"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56</w:t>
            </w:r>
          </w:p>
        </w:tc>
        <w:tc>
          <w:tcPr>
            <w:tcW w:w="640" w:type="dxa"/>
            <w:tcBorders>
              <w:top w:val="nil"/>
              <w:left w:val="nil"/>
              <w:bottom w:val="single" w:sz="4" w:space="0" w:color="auto"/>
              <w:right w:val="single" w:sz="4" w:space="0" w:color="auto"/>
            </w:tcBorders>
            <w:shd w:val="clear" w:color="auto" w:fill="auto"/>
            <w:noWrap/>
            <w:vAlign w:val="bottom"/>
            <w:hideMark/>
          </w:tcPr>
          <w:p w14:paraId="6517CCB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240</w:t>
            </w:r>
          </w:p>
        </w:tc>
        <w:tc>
          <w:tcPr>
            <w:tcW w:w="600" w:type="dxa"/>
            <w:tcBorders>
              <w:top w:val="nil"/>
              <w:left w:val="nil"/>
              <w:bottom w:val="single" w:sz="4" w:space="0" w:color="auto"/>
              <w:right w:val="single" w:sz="4" w:space="0" w:color="auto"/>
            </w:tcBorders>
            <w:shd w:val="clear" w:color="auto" w:fill="auto"/>
            <w:noWrap/>
            <w:vAlign w:val="bottom"/>
            <w:hideMark/>
          </w:tcPr>
          <w:p w14:paraId="5D146715"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297</w:t>
            </w:r>
          </w:p>
        </w:tc>
        <w:tc>
          <w:tcPr>
            <w:tcW w:w="660" w:type="dxa"/>
            <w:tcBorders>
              <w:top w:val="nil"/>
              <w:left w:val="nil"/>
              <w:bottom w:val="single" w:sz="4" w:space="0" w:color="auto"/>
              <w:right w:val="single" w:sz="4" w:space="0" w:color="auto"/>
            </w:tcBorders>
            <w:shd w:val="clear" w:color="auto" w:fill="auto"/>
            <w:noWrap/>
            <w:vAlign w:val="bottom"/>
            <w:hideMark/>
          </w:tcPr>
          <w:p w14:paraId="72C38716"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0,45</w:t>
            </w:r>
          </w:p>
        </w:tc>
      </w:tr>
      <w:tr w:rsidR="00934098" w:rsidRPr="00934098" w14:paraId="792B35A4" w14:textId="77777777" w:rsidTr="00934098">
        <w:trPr>
          <w:trHeight w:val="300"/>
        </w:trPr>
        <w:tc>
          <w:tcPr>
            <w:tcW w:w="383" w:type="dxa"/>
            <w:tcBorders>
              <w:top w:val="nil"/>
              <w:left w:val="nil"/>
              <w:bottom w:val="nil"/>
              <w:right w:val="nil"/>
            </w:tcBorders>
            <w:shd w:val="clear" w:color="auto" w:fill="auto"/>
            <w:noWrap/>
            <w:vAlign w:val="bottom"/>
            <w:hideMark/>
          </w:tcPr>
          <w:p w14:paraId="0B77BF5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14:paraId="0BF3BD67"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ΣPz</w:t>
            </w:r>
          </w:p>
        </w:tc>
        <w:tc>
          <w:tcPr>
            <w:tcW w:w="960" w:type="dxa"/>
            <w:tcBorders>
              <w:top w:val="nil"/>
              <w:left w:val="nil"/>
              <w:bottom w:val="single" w:sz="4" w:space="0" w:color="auto"/>
              <w:right w:val="single" w:sz="4" w:space="0" w:color="auto"/>
            </w:tcBorders>
            <w:shd w:val="clear" w:color="auto" w:fill="auto"/>
            <w:noWrap/>
            <w:vAlign w:val="bottom"/>
            <w:hideMark/>
          </w:tcPr>
          <w:p w14:paraId="20B5E1A0"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1042390</w:t>
            </w:r>
          </w:p>
        </w:tc>
        <w:tc>
          <w:tcPr>
            <w:tcW w:w="640" w:type="dxa"/>
            <w:tcBorders>
              <w:top w:val="nil"/>
              <w:left w:val="nil"/>
              <w:bottom w:val="single" w:sz="4" w:space="0" w:color="auto"/>
              <w:right w:val="single" w:sz="4" w:space="0" w:color="auto"/>
            </w:tcBorders>
            <w:shd w:val="clear" w:color="auto" w:fill="auto"/>
            <w:noWrap/>
            <w:vAlign w:val="bottom"/>
            <w:hideMark/>
          </w:tcPr>
          <w:p w14:paraId="7C9D7C5B"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ΣPs</w:t>
            </w:r>
          </w:p>
        </w:tc>
        <w:tc>
          <w:tcPr>
            <w:tcW w:w="960" w:type="dxa"/>
            <w:tcBorders>
              <w:top w:val="nil"/>
              <w:left w:val="nil"/>
              <w:bottom w:val="single" w:sz="4" w:space="0" w:color="auto"/>
              <w:right w:val="single" w:sz="4" w:space="0" w:color="auto"/>
            </w:tcBorders>
            <w:shd w:val="clear" w:color="auto" w:fill="auto"/>
            <w:noWrap/>
            <w:vAlign w:val="bottom"/>
            <w:hideMark/>
          </w:tcPr>
          <w:p w14:paraId="40B8A8F8"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r w:rsidRPr="00934098">
              <w:rPr>
                <w:rFonts w:ascii="Bahnschrift Light SemiCondensed" w:hAnsi="Bahnschrift Light SemiCondensed" w:cs="Calibri"/>
                <w:color w:val="000000"/>
                <w:sz w:val="22"/>
                <w:szCs w:val="22"/>
                <w:lang w:eastAsia="pl-PL"/>
              </w:rPr>
              <w:t>177206</w:t>
            </w:r>
          </w:p>
        </w:tc>
        <w:tc>
          <w:tcPr>
            <w:tcW w:w="840" w:type="dxa"/>
            <w:tcBorders>
              <w:top w:val="nil"/>
              <w:left w:val="nil"/>
              <w:bottom w:val="nil"/>
              <w:right w:val="nil"/>
            </w:tcBorders>
            <w:shd w:val="clear" w:color="auto" w:fill="auto"/>
            <w:noWrap/>
            <w:vAlign w:val="bottom"/>
            <w:hideMark/>
          </w:tcPr>
          <w:p w14:paraId="0736F9F4" w14:textId="77777777" w:rsidR="00934098" w:rsidRPr="00934098" w:rsidRDefault="00934098" w:rsidP="00934098">
            <w:pPr>
              <w:suppressAutoHyphens w:val="0"/>
              <w:jc w:val="center"/>
              <w:rPr>
                <w:rFonts w:ascii="Bahnschrift Light SemiCondensed" w:hAnsi="Bahnschrift Light SemiCondensed" w:cs="Calibri"/>
                <w:color w:val="000000"/>
                <w:sz w:val="22"/>
                <w:szCs w:val="22"/>
                <w:lang w:eastAsia="pl-PL"/>
              </w:rPr>
            </w:pPr>
          </w:p>
        </w:tc>
        <w:tc>
          <w:tcPr>
            <w:tcW w:w="820" w:type="dxa"/>
            <w:tcBorders>
              <w:top w:val="nil"/>
              <w:left w:val="nil"/>
              <w:bottom w:val="nil"/>
              <w:right w:val="nil"/>
            </w:tcBorders>
            <w:shd w:val="clear" w:color="auto" w:fill="auto"/>
            <w:noWrap/>
            <w:vAlign w:val="bottom"/>
            <w:hideMark/>
          </w:tcPr>
          <w:p w14:paraId="631FC088" w14:textId="77777777" w:rsidR="00934098" w:rsidRPr="00934098" w:rsidRDefault="00934098" w:rsidP="00934098">
            <w:pPr>
              <w:suppressAutoHyphens w:val="0"/>
              <w:jc w:val="center"/>
              <w:rPr>
                <w:sz w:val="20"/>
                <w:szCs w:val="20"/>
                <w:lang w:eastAsia="pl-PL"/>
              </w:rPr>
            </w:pPr>
          </w:p>
        </w:tc>
        <w:tc>
          <w:tcPr>
            <w:tcW w:w="760" w:type="dxa"/>
            <w:tcBorders>
              <w:top w:val="nil"/>
              <w:left w:val="nil"/>
              <w:bottom w:val="nil"/>
              <w:right w:val="nil"/>
            </w:tcBorders>
            <w:shd w:val="clear" w:color="auto" w:fill="auto"/>
            <w:noWrap/>
            <w:vAlign w:val="bottom"/>
            <w:hideMark/>
          </w:tcPr>
          <w:p w14:paraId="542A18C4" w14:textId="77777777" w:rsidR="00934098" w:rsidRPr="00934098" w:rsidRDefault="00934098" w:rsidP="00934098">
            <w:pPr>
              <w:suppressAutoHyphens w:val="0"/>
              <w:jc w:val="center"/>
              <w:rPr>
                <w:sz w:val="20"/>
                <w:szCs w:val="20"/>
                <w:lang w:eastAsia="pl-PL"/>
              </w:rPr>
            </w:pPr>
          </w:p>
        </w:tc>
        <w:tc>
          <w:tcPr>
            <w:tcW w:w="740" w:type="dxa"/>
            <w:tcBorders>
              <w:top w:val="nil"/>
              <w:left w:val="nil"/>
              <w:bottom w:val="nil"/>
              <w:right w:val="nil"/>
            </w:tcBorders>
            <w:shd w:val="clear" w:color="auto" w:fill="auto"/>
            <w:noWrap/>
            <w:vAlign w:val="bottom"/>
            <w:hideMark/>
          </w:tcPr>
          <w:p w14:paraId="6E04FE9A" w14:textId="77777777" w:rsidR="00934098" w:rsidRPr="00934098" w:rsidRDefault="00934098" w:rsidP="00934098">
            <w:pPr>
              <w:suppressAutoHyphens w:val="0"/>
              <w:jc w:val="center"/>
              <w:rPr>
                <w:sz w:val="20"/>
                <w:szCs w:val="20"/>
                <w:lang w:eastAsia="pl-PL"/>
              </w:rPr>
            </w:pPr>
          </w:p>
        </w:tc>
        <w:tc>
          <w:tcPr>
            <w:tcW w:w="620" w:type="dxa"/>
            <w:tcBorders>
              <w:top w:val="nil"/>
              <w:left w:val="nil"/>
              <w:bottom w:val="nil"/>
              <w:right w:val="nil"/>
            </w:tcBorders>
            <w:shd w:val="clear" w:color="auto" w:fill="auto"/>
            <w:noWrap/>
            <w:vAlign w:val="bottom"/>
            <w:hideMark/>
          </w:tcPr>
          <w:p w14:paraId="50A84D42" w14:textId="77777777" w:rsidR="00934098" w:rsidRPr="00934098" w:rsidRDefault="00934098" w:rsidP="00934098">
            <w:pPr>
              <w:suppressAutoHyphens w:val="0"/>
              <w:jc w:val="center"/>
              <w:rPr>
                <w:sz w:val="20"/>
                <w:szCs w:val="20"/>
                <w:lang w:eastAsia="pl-PL"/>
              </w:rPr>
            </w:pPr>
          </w:p>
        </w:tc>
        <w:tc>
          <w:tcPr>
            <w:tcW w:w="700" w:type="dxa"/>
            <w:tcBorders>
              <w:top w:val="nil"/>
              <w:left w:val="nil"/>
              <w:bottom w:val="nil"/>
              <w:right w:val="nil"/>
            </w:tcBorders>
            <w:shd w:val="clear" w:color="auto" w:fill="auto"/>
            <w:noWrap/>
            <w:vAlign w:val="bottom"/>
            <w:hideMark/>
          </w:tcPr>
          <w:p w14:paraId="63A8CBCB" w14:textId="77777777" w:rsidR="00934098" w:rsidRPr="00934098" w:rsidRDefault="00934098" w:rsidP="00934098">
            <w:pPr>
              <w:suppressAutoHyphens w:val="0"/>
              <w:jc w:val="center"/>
              <w:rPr>
                <w:sz w:val="20"/>
                <w:szCs w:val="20"/>
                <w:lang w:eastAsia="pl-PL"/>
              </w:rPr>
            </w:pPr>
          </w:p>
        </w:tc>
        <w:tc>
          <w:tcPr>
            <w:tcW w:w="640" w:type="dxa"/>
            <w:tcBorders>
              <w:top w:val="nil"/>
              <w:left w:val="nil"/>
              <w:bottom w:val="nil"/>
              <w:right w:val="nil"/>
            </w:tcBorders>
            <w:shd w:val="clear" w:color="auto" w:fill="auto"/>
            <w:noWrap/>
            <w:vAlign w:val="bottom"/>
            <w:hideMark/>
          </w:tcPr>
          <w:p w14:paraId="5D9F1D63" w14:textId="77777777" w:rsidR="00934098" w:rsidRPr="00934098" w:rsidRDefault="00934098" w:rsidP="00934098">
            <w:pPr>
              <w:suppressAutoHyphens w:val="0"/>
              <w:jc w:val="center"/>
              <w:rPr>
                <w:sz w:val="20"/>
                <w:szCs w:val="20"/>
                <w:lang w:eastAsia="pl-PL"/>
              </w:rPr>
            </w:pPr>
          </w:p>
        </w:tc>
        <w:tc>
          <w:tcPr>
            <w:tcW w:w="600" w:type="dxa"/>
            <w:tcBorders>
              <w:top w:val="nil"/>
              <w:left w:val="nil"/>
              <w:bottom w:val="nil"/>
              <w:right w:val="nil"/>
            </w:tcBorders>
            <w:shd w:val="clear" w:color="auto" w:fill="auto"/>
            <w:noWrap/>
            <w:vAlign w:val="bottom"/>
            <w:hideMark/>
          </w:tcPr>
          <w:p w14:paraId="3C37355C" w14:textId="77777777" w:rsidR="00934098" w:rsidRPr="00934098" w:rsidRDefault="00934098" w:rsidP="00934098">
            <w:pPr>
              <w:suppressAutoHyphens w:val="0"/>
              <w:jc w:val="center"/>
              <w:rPr>
                <w:sz w:val="20"/>
                <w:szCs w:val="20"/>
                <w:lang w:eastAsia="pl-PL"/>
              </w:rPr>
            </w:pPr>
          </w:p>
        </w:tc>
        <w:tc>
          <w:tcPr>
            <w:tcW w:w="660" w:type="dxa"/>
            <w:tcBorders>
              <w:top w:val="nil"/>
              <w:left w:val="nil"/>
              <w:bottom w:val="nil"/>
              <w:right w:val="nil"/>
            </w:tcBorders>
            <w:shd w:val="clear" w:color="auto" w:fill="auto"/>
            <w:noWrap/>
            <w:vAlign w:val="bottom"/>
            <w:hideMark/>
          </w:tcPr>
          <w:p w14:paraId="2D06CE75" w14:textId="77777777" w:rsidR="00934098" w:rsidRPr="00934098" w:rsidRDefault="00934098" w:rsidP="00934098">
            <w:pPr>
              <w:suppressAutoHyphens w:val="0"/>
              <w:jc w:val="center"/>
              <w:rPr>
                <w:sz w:val="20"/>
                <w:szCs w:val="20"/>
                <w:lang w:eastAsia="pl-PL"/>
              </w:rPr>
            </w:pPr>
          </w:p>
        </w:tc>
      </w:tr>
    </w:tbl>
    <w:p w14:paraId="5FC508A1" w14:textId="77777777" w:rsidR="00934098" w:rsidRPr="00B60FF8" w:rsidRDefault="00934098" w:rsidP="005D705E">
      <w:pPr>
        <w:jc w:val="both"/>
        <w:rPr>
          <w:rFonts w:ascii="Arial Narrow" w:hAnsi="Arial Narrow"/>
        </w:rPr>
      </w:pPr>
    </w:p>
    <w:sectPr w:rsidR="00934098" w:rsidRPr="00B60FF8" w:rsidSect="00A0514A">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99EF2" w14:textId="77777777" w:rsidR="00210BA2" w:rsidRDefault="00210BA2" w:rsidP="006264EE">
      <w:r>
        <w:separator/>
      </w:r>
    </w:p>
  </w:endnote>
  <w:endnote w:type="continuationSeparator" w:id="0">
    <w:p w14:paraId="440ACF0A" w14:textId="77777777" w:rsidR="00210BA2" w:rsidRDefault="00210BA2" w:rsidP="0062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ebdings">
    <w:panose1 w:val="05030102010509060703"/>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PrimaSansEU">
    <w:altName w:val="Arial"/>
    <w:panose1 w:val="00000000000000000000"/>
    <w:charset w:val="00"/>
    <w:family w:val="swiss"/>
    <w:notTrueType/>
    <w:pitch w:val="default"/>
    <w:sig w:usb0="00000001" w:usb1="00000000" w:usb2="00000000" w:usb3="00000000" w:csb0="00000003" w:csb1="00000000"/>
  </w:font>
  <w:font w:name="Lato">
    <w:panose1 w:val="020F0502020204030203"/>
    <w:charset w:val="EE"/>
    <w:family w:val="swiss"/>
    <w:pitch w:val="variable"/>
    <w:sig w:usb0="E10002FF" w:usb1="5000ECFF" w:usb2="00000021" w:usb3="00000000" w:csb0="0000019F" w:csb1="00000000"/>
  </w:font>
  <w:font w:name="Arial Narrow">
    <w:panose1 w:val="020B0606020202030204"/>
    <w:charset w:val="EE"/>
    <w:family w:val="swiss"/>
    <w:pitch w:val="variable"/>
    <w:sig w:usb0="00000287" w:usb1="00000800" w:usb2="00000000" w:usb3="00000000" w:csb0="0000009F" w:csb1="00000000"/>
  </w:font>
  <w:font w:name="Bahnschrift Light SemiCondensed">
    <w:panose1 w:val="020B0502040204020203"/>
    <w:charset w:val="EE"/>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0401927"/>
      <w:docPartObj>
        <w:docPartGallery w:val="Page Numbers (Bottom of Page)"/>
        <w:docPartUnique/>
      </w:docPartObj>
    </w:sdtPr>
    <w:sdtContent>
      <w:p w14:paraId="4186234E" w14:textId="77777777" w:rsidR="00934098" w:rsidRDefault="00934098">
        <w:pPr>
          <w:pStyle w:val="Stopka"/>
          <w:jc w:val="right"/>
        </w:pPr>
        <w:r>
          <w:fldChar w:fldCharType="begin"/>
        </w:r>
        <w:r>
          <w:instrText>PAGE   \* MERGEFORMAT</w:instrText>
        </w:r>
        <w:r>
          <w:fldChar w:fldCharType="separate"/>
        </w:r>
        <w:r>
          <w:t>2</w:t>
        </w:r>
        <w:r>
          <w:fldChar w:fldCharType="end"/>
        </w:r>
      </w:p>
    </w:sdtContent>
  </w:sdt>
  <w:p w14:paraId="520532CA" w14:textId="77777777" w:rsidR="00934098" w:rsidRDefault="009340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C2D33" w14:textId="77777777" w:rsidR="00210BA2" w:rsidRDefault="00210BA2" w:rsidP="006264EE">
      <w:r>
        <w:separator/>
      </w:r>
    </w:p>
  </w:footnote>
  <w:footnote w:type="continuationSeparator" w:id="0">
    <w:p w14:paraId="54B79C56" w14:textId="77777777" w:rsidR="00210BA2" w:rsidRDefault="00210BA2" w:rsidP="00626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Webdings" w:hAnsi="Webdings" w:cs="Webdings"/>
      </w:rPr>
    </w:lvl>
  </w:abstractNum>
  <w:abstractNum w:abstractNumId="2" w15:restartNumberingAfterBreak="0">
    <w:nsid w:val="00000003"/>
    <w:multiLevelType w:val="singleLevel"/>
    <w:tmpl w:val="00000003"/>
    <w:name w:val="WW8Num13"/>
    <w:lvl w:ilvl="0">
      <w:start w:val="1"/>
      <w:numFmt w:val="bullet"/>
      <w:lvlText w:val=""/>
      <w:lvlJc w:val="left"/>
      <w:pPr>
        <w:tabs>
          <w:tab w:val="num" w:pos="0"/>
        </w:tabs>
        <w:ind w:left="720" w:hanging="360"/>
      </w:pPr>
      <w:rPr>
        <w:rFonts w:ascii="Symbol" w:hAnsi="Symbol" w:cs="Wingdings"/>
      </w:rPr>
    </w:lvl>
  </w:abstractNum>
  <w:abstractNum w:abstractNumId="3" w15:restartNumberingAfterBreak="0">
    <w:nsid w:val="00000004"/>
    <w:multiLevelType w:val="singleLevel"/>
    <w:tmpl w:val="00000004"/>
    <w:name w:val="WW8Num23"/>
    <w:lvl w:ilvl="0">
      <w:start w:val="1"/>
      <w:numFmt w:val="bullet"/>
      <w:lvlText w:val=""/>
      <w:lvlJc w:val="left"/>
      <w:pPr>
        <w:tabs>
          <w:tab w:val="num" w:pos="0"/>
        </w:tabs>
        <w:ind w:left="1068" w:hanging="360"/>
      </w:pPr>
      <w:rPr>
        <w:rFonts w:ascii="Symbol" w:hAnsi="Symbol" w:cs="Webdings"/>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Webdings" w:hAnsi="Webdings" w:cs="Symbol"/>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cs="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990"/>
        </w:tabs>
        <w:ind w:left="990" w:hanging="360"/>
      </w:pPr>
      <w:rPr>
        <w:rFonts w:ascii="Symbol" w:hAnsi="Symbol" w:cs="Wingdings"/>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672" w:hanging="360"/>
      </w:pPr>
      <w:rPr>
        <w:rFonts w:ascii="Wingdings" w:hAnsi="Wingdings" w:cs="Symbol"/>
      </w:rPr>
    </w:lvl>
  </w:abstractNum>
  <w:abstractNum w:abstractNumId="9"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0" w15:restartNumberingAfterBreak="0">
    <w:nsid w:val="0000000F"/>
    <w:multiLevelType w:val="multilevel"/>
    <w:tmpl w:val="0000000F"/>
    <w:name w:val="WW8Num1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0BC69EE"/>
    <w:multiLevelType w:val="hybridMultilevel"/>
    <w:tmpl w:val="6D468BE6"/>
    <w:lvl w:ilvl="0" w:tplc="0415000B">
      <w:start w:val="1"/>
      <w:numFmt w:val="bullet"/>
      <w:pStyle w:val="StylNagwek1Dolewej"/>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E993FC6"/>
    <w:multiLevelType w:val="hybridMultilevel"/>
    <w:tmpl w:val="84E0E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4967039"/>
    <w:multiLevelType w:val="hybridMultilevel"/>
    <w:tmpl w:val="244A6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4ED03EF"/>
    <w:multiLevelType w:val="hybridMultilevel"/>
    <w:tmpl w:val="2F3ED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64910C8"/>
    <w:multiLevelType w:val="hybridMultilevel"/>
    <w:tmpl w:val="119E3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75305CA"/>
    <w:multiLevelType w:val="hybridMultilevel"/>
    <w:tmpl w:val="E256B1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1029D"/>
    <w:multiLevelType w:val="hybridMultilevel"/>
    <w:tmpl w:val="F2BCB3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BD457AD"/>
    <w:multiLevelType w:val="multilevel"/>
    <w:tmpl w:val="A50418A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592D1C"/>
    <w:multiLevelType w:val="hybridMultilevel"/>
    <w:tmpl w:val="B046F102"/>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D806837"/>
    <w:multiLevelType w:val="hybridMultilevel"/>
    <w:tmpl w:val="95320EA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1DF56799"/>
    <w:multiLevelType w:val="hybridMultilevel"/>
    <w:tmpl w:val="657CC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392339"/>
    <w:multiLevelType w:val="hybridMultilevel"/>
    <w:tmpl w:val="B2D05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1980ADB"/>
    <w:multiLevelType w:val="hybridMultilevel"/>
    <w:tmpl w:val="539ABC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51979C2"/>
    <w:multiLevelType w:val="hybridMultilevel"/>
    <w:tmpl w:val="9A7E66C2"/>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5" w15:restartNumberingAfterBreak="0">
    <w:nsid w:val="26107BF5"/>
    <w:multiLevelType w:val="hybridMultilevel"/>
    <w:tmpl w:val="6A9A0560"/>
    <w:lvl w:ilvl="0" w:tplc="92D09894">
      <w:start w:val="1"/>
      <w:numFmt w:val="bullet"/>
      <w:lvlText w:val=""/>
      <w:lvlJc w:val="left"/>
      <w:pPr>
        <w:ind w:left="720" w:hanging="360"/>
      </w:pPr>
      <w:rPr>
        <w:rFonts w:ascii="Webdings" w:hAnsi="Web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8C54314"/>
    <w:multiLevelType w:val="multilevel"/>
    <w:tmpl w:val="32B0D6A4"/>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231824"/>
    <w:multiLevelType w:val="hybridMultilevel"/>
    <w:tmpl w:val="948C5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E15FC7"/>
    <w:multiLevelType w:val="hybridMultilevel"/>
    <w:tmpl w:val="4CBC2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8640977"/>
    <w:multiLevelType w:val="multilevel"/>
    <w:tmpl w:val="93E8D36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A367AE2"/>
    <w:multiLevelType w:val="multilevel"/>
    <w:tmpl w:val="F47C014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07340BC"/>
    <w:multiLevelType w:val="hybridMultilevel"/>
    <w:tmpl w:val="75245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0F95901"/>
    <w:multiLevelType w:val="multilevel"/>
    <w:tmpl w:val="F1F85522"/>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43FB456F"/>
    <w:multiLevelType w:val="hybridMultilevel"/>
    <w:tmpl w:val="E732F532"/>
    <w:lvl w:ilvl="0" w:tplc="F8F22498">
      <w:start w:val="1"/>
      <w:numFmt w:val="decimal"/>
      <w:lvlText w:val="%1."/>
      <w:lvlJc w:val="left"/>
      <w:pPr>
        <w:ind w:left="502" w:hanging="360"/>
      </w:pPr>
      <w:rPr>
        <w:b/>
        <w:sz w:val="28"/>
        <w:szCs w:val="28"/>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49615FB0"/>
    <w:multiLevelType w:val="hybridMultilevel"/>
    <w:tmpl w:val="63D0BD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AFD7FB8"/>
    <w:multiLevelType w:val="hybridMultilevel"/>
    <w:tmpl w:val="2D522E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BD334DC"/>
    <w:multiLevelType w:val="hybridMultilevel"/>
    <w:tmpl w:val="38DEE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1BB3B15"/>
    <w:multiLevelType w:val="hybridMultilevel"/>
    <w:tmpl w:val="7DACD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74E08F1"/>
    <w:multiLevelType w:val="singleLevel"/>
    <w:tmpl w:val="806ACB56"/>
    <w:lvl w:ilvl="0">
      <w:start w:val="1"/>
      <w:numFmt w:val="lowerLetter"/>
      <w:lvlText w:val="%1)"/>
      <w:lvlJc w:val="left"/>
      <w:pPr>
        <w:tabs>
          <w:tab w:val="num" w:pos="1070"/>
        </w:tabs>
        <w:ind w:left="1070" w:hanging="360"/>
      </w:pPr>
      <w:rPr>
        <w:rFonts w:hint="default"/>
      </w:rPr>
    </w:lvl>
  </w:abstractNum>
  <w:abstractNum w:abstractNumId="39" w15:restartNumberingAfterBreak="0">
    <w:nsid w:val="609A32AA"/>
    <w:multiLevelType w:val="hybridMultilevel"/>
    <w:tmpl w:val="39909F8C"/>
    <w:lvl w:ilvl="0" w:tplc="4B067A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C05DE4"/>
    <w:multiLevelType w:val="hybridMultilevel"/>
    <w:tmpl w:val="71C29454"/>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41" w15:restartNumberingAfterBreak="0">
    <w:nsid w:val="65E26133"/>
    <w:multiLevelType w:val="hybridMultilevel"/>
    <w:tmpl w:val="39909F8C"/>
    <w:lvl w:ilvl="0" w:tplc="4B067A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EA38E1"/>
    <w:multiLevelType w:val="multilevel"/>
    <w:tmpl w:val="8408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7F0C33"/>
    <w:multiLevelType w:val="hybridMultilevel"/>
    <w:tmpl w:val="65EED87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CDE43B7"/>
    <w:multiLevelType w:val="multilevel"/>
    <w:tmpl w:val="F9BEB60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701559"/>
    <w:multiLevelType w:val="hybridMultilevel"/>
    <w:tmpl w:val="4DD8B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03562D3"/>
    <w:multiLevelType w:val="hybridMultilevel"/>
    <w:tmpl w:val="23E093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4BB715C"/>
    <w:multiLevelType w:val="hybridMultilevel"/>
    <w:tmpl w:val="A14A180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8" w15:restartNumberingAfterBreak="0">
    <w:nsid w:val="74DE2923"/>
    <w:multiLevelType w:val="singleLevel"/>
    <w:tmpl w:val="B15492D6"/>
    <w:lvl w:ilvl="0">
      <w:start w:val="1"/>
      <w:numFmt w:val="decimal"/>
      <w:lvlText w:val="%1."/>
      <w:lvlJc w:val="left"/>
      <w:pPr>
        <w:tabs>
          <w:tab w:val="num" w:pos="360"/>
        </w:tabs>
        <w:ind w:left="360" w:hanging="360"/>
      </w:pPr>
      <w:rPr>
        <w:b/>
        <w:bCs/>
      </w:rPr>
    </w:lvl>
  </w:abstractNum>
  <w:abstractNum w:abstractNumId="49" w15:restartNumberingAfterBreak="0">
    <w:nsid w:val="75EF29D4"/>
    <w:multiLevelType w:val="hybridMultilevel"/>
    <w:tmpl w:val="E87C6E0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FE425F0"/>
    <w:multiLevelType w:val="multilevel"/>
    <w:tmpl w:val="58FE75E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2"/>
  </w:num>
  <w:num w:numId="5">
    <w:abstractNumId w:val="38"/>
  </w:num>
  <w:num w:numId="6">
    <w:abstractNumId w:val="50"/>
  </w:num>
  <w:num w:numId="7">
    <w:abstractNumId w:val="48"/>
  </w:num>
  <w:num w:numId="8">
    <w:abstractNumId w:val="1"/>
  </w:num>
  <w:num w:numId="9">
    <w:abstractNumId w:val="19"/>
  </w:num>
  <w:num w:numId="10">
    <w:abstractNumId w:val="5"/>
  </w:num>
  <w:num w:numId="11">
    <w:abstractNumId w:val="47"/>
  </w:num>
  <w:num w:numId="12">
    <w:abstractNumId w:val="34"/>
  </w:num>
  <w:num w:numId="13">
    <w:abstractNumId w:val="40"/>
  </w:num>
  <w:num w:numId="14">
    <w:abstractNumId w:val="25"/>
  </w:num>
  <w:num w:numId="15">
    <w:abstractNumId w:val="33"/>
  </w:num>
  <w:num w:numId="16">
    <w:abstractNumId w:val="26"/>
  </w:num>
  <w:num w:numId="17">
    <w:abstractNumId w:val="4"/>
  </w:num>
  <w:num w:numId="18">
    <w:abstractNumId w:val="7"/>
  </w:num>
  <w:num w:numId="19">
    <w:abstractNumId w:val="6"/>
  </w:num>
  <w:num w:numId="20">
    <w:abstractNumId w:val="11"/>
  </w:num>
  <w:num w:numId="21">
    <w:abstractNumId w:val="24"/>
  </w:num>
  <w:num w:numId="22">
    <w:abstractNumId w:val="17"/>
  </w:num>
  <w:num w:numId="23">
    <w:abstractNumId w:val="13"/>
  </w:num>
  <w:num w:numId="24">
    <w:abstractNumId w:val="42"/>
  </w:num>
  <w:num w:numId="25">
    <w:abstractNumId w:val="15"/>
  </w:num>
  <w:num w:numId="26">
    <w:abstractNumId w:val="23"/>
  </w:num>
  <w:num w:numId="27">
    <w:abstractNumId w:val="36"/>
  </w:num>
  <w:num w:numId="28">
    <w:abstractNumId w:val="28"/>
  </w:num>
  <w:num w:numId="29">
    <w:abstractNumId w:val="21"/>
  </w:num>
  <w:num w:numId="30">
    <w:abstractNumId w:val="37"/>
  </w:num>
  <w:num w:numId="31">
    <w:abstractNumId w:val="44"/>
  </w:num>
  <w:num w:numId="32">
    <w:abstractNumId w:val="18"/>
  </w:num>
  <w:num w:numId="33">
    <w:abstractNumId w:val="30"/>
  </w:num>
  <w:num w:numId="34">
    <w:abstractNumId w:val="8"/>
  </w:num>
  <w:num w:numId="35">
    <w:abstractNumId w:val="27"/>
  </w:num>
  <w:num w:numId="36">
    <w:abstractNumId w:val="41"/>
  </w:num>
  <w:num w:numId="37">
    <w:abstractNumId w:val="39"/>
  </w:num>
  <w:num w:numId="38">
    <w:abstractNumId w:val="22"/>
  </w:num>
  <w:num w:numId="39">
    <w:abstractNumId w:val="20"/>
  </w:num>
  <w:num w:numId="40">
    <w:abstractNumId w:val="49"/>
  </w:num>
  <w:num w:numId="41">
    <w:abstractNumId w:val="29"/>
  </w:num>
  <w:num w:numId="42">
    <w:abstractNumId w:val="43"/>
  </w:num>
  <w:num w:numId="43">
    <w:abstractNumId w:val="14"/>
  </w:num>
  <w:num w:numId="44">
    <w:abstractNumId w:val="35"/>
  </w:num>
  <w:num w:numId="45">
    <w:abstractNumId w:val="45"/>
  </w:num>
  <w:num w:numId="46">
    <w:abstractNumId w:val="46"/>
  </w:num>
  <w:num w:numId="47">
    <w:abstractNumId w:val="12"/>
  </w:num>
  <w:num w:numId="4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4EE"/>
    <w:rsid w:val="000106AD"/>
    <w:rsid w:val="0002102F"/>
    <w:rsid w:val="0003183F"/>
    <w:rsid w:val="00047A95"/>
    <w:rsid w:val="00057422"/>
    <w:rsid w:val="000773A8"/>
    <w:rsid w:val="000901B3"/>
    <w:rsid w:val="00092934"/>
    <w:rsid w:val="00097B96"/>
    <w:rsid w:val="000B3AA1"/>
    <w:rsid w:val="000B4C47"/>
    <w:rsid w:val="000C1821"/>
    <w:rsid w:val="000F403D"/>
    <w:rsid w:val="00102F49"/>
    <w:rsid w:val="00112838"/>
    <w:rsid w:val="00113C3A"/>
    <w:rsid w:val="001165C6"/>
    <w:rsid w:val="00124B83"/>
    <w:rsid w:val="00127057"/>
    <w:rsid w:val="001343E6"/>
    <w:rsid w:val="0013645A"/>
    <w:rsid w:val="0016559D"/>
    <w:rsid w:val="001664B3"/>
    <w:rsid w:val="001761ED"/>
    <w:rsid w:val="00181398"/>
    <w:rsid w:val="0019188E"/>
    <w:rsid w:val="001A4C88"/>
    <w:rsid w:val="001A7BD9"/>
    <w:rsid w:val="001E3332"/>
    <w:rsid w:val="001E5FD2"/>
    <w:rsid w:val="001F6982"/>
    <w:rsid w:val="00210BA2"/>
    <w:rsid w:val="00211765"/>
    <w:rsid w:val="00243074"/>
    <w:rsid w:val="00247BBC"/>
    <w:rsid w:val="0025039F"/>
    <w:rsid w:val="002725BA"/>
    <w:rsid w:val="002729ED"/>
    <w:rsid w:val="00276B66"/>
    <w:rsid w:val="00290547"/>
    <w:rsid w:val="002916F9"/>
    <w:rsid w:val="00293F04"/>
    <w:rsid w:val="0029498F"/>
    <w:rsid w:val="00295FD1"/>
    <w:rsid w:val="002A619D"/>
    <w:rsid w:val="002D569A"/>
    <w:rsid w:val="002F4C9D"/>
    <w:rsid w:val="00311E36"/>
    <w:rsid w:val="0031405E"/>
    <w:rsid w:val="003205F6"/>
    <w:rsid w:val="00325BCB"/>
    <w:rsid w:val="00340193"/>
    <w:rsid w:val="00344892"/>
    <w:rsid w:val="00360EEE"/>
    <w:rsid w:val="0036436C"/>
    <w:rsid w:val="00384D7D"/>
    <w:rsid w:val="00394B21"/>
    <w:rsid w:val="00396EB2"/>
    <w:rsid w:val="003A311A"/>
    <w:rsid w:val="003C59CE"/>
    <w:rsid w:val="003D2DB4"/>
    <w:rsid w:val="003D4B85"/>
    <w:rsid w:val="003D5CA1"/>
    <w:rsid w:val="003E177A"/>
    <w:rsid w:val="003E27DA"/>
    <w:rsid w:val="003F2B6D"/>
    <w:rsid w:val="00401E20"/>
    <w:rsid w:val="00404926"/>
    <w:rsid w:val="00410A78"/>
    <w:rsid w:val="0043211B"/>
    <w:rsid w:val="00436AF9"/>
    <w:rsid w:val="00444687"/>
    <w:rsid w:val="004A225B"/>
    <w:rsid w:val="004A33B6"/>
    <w:rsid w:val="004A33C7"/>
    <w:rsid w:val="004D0CD8"/>
    <w:rsid w:val="004F58B5"/>
    <w:rsid w:val="005002A1"/>
    <w:rsid w:val="00501290"/>
    <w:rsid w:val="005028E4"/>
    <w:rsid w:val="0051236A"/>
    <w:rsid w:val="0051438D"/>
    <w:rsid w:val="005172EE"/>
    <w:rsid w:val="00524C0F"/>
    <w:rsid w:val="00530238"/>
    <w:rsid w:val="00546A5C"/>
    <w:rsid w:val="005701D1"/>
    <w:rsid w:val="005802C5"/>
    <w:rsid w:val="00592D9C"/>
    <w:rsid w:val="005B1C59"/>
    <w:rsid w:val="005C7369"/>
    <w:rsid w:val="005D00C9"/>
    <w:rsid w:val="005D28C1"/>
    <w:rsid w:val="005D66B6"/>
    <w:rsid w:val="005D705E"/>
    <w:rsid w:val="005D734F"/>
    <w:rsid w:val="005E3971"/>
    <w:rsid w:val="005E3C6D"/>
    <w:rsid w:val="005E4A46"/>
    <w:rsid w:val="0060611E"/>
    <w:rsid w:val="00613FAD"/>
    <w:rsid w:val="00624576"/>
    <w:rsid w:val="006258C9"/>
    <w:rsid w:val="006264EE"/>
    <w:rsid w:val="00663636"/>
    <w:rsid w:val="00666785"/>
    <w:rsid w:val="006759E8"/>
    <w:rsid w:val="0069157B"/>
    <w:rsid w:val="006946FA"/>
    <w:rsid w:val="00695625"/>
    <w:rsid w:val="006A7526"/>
    <w:rsid w:val="006B2331"/>
    <w:rsid w:val="006B5B5C"/>
    <w:rsid w:val="006D19BB"/>
    <w:rsid w:val="006D32E8"/>
    <w:rsid w:val="006E1E5A"/>
    <w:rsid w:val="006E315C"/>
    <w:rsid w:val="006E6D4C"/>
    <w:rsid w:val="006F3E80"/>
    <w:rsid w:val="0070266F"/>
    <w:rsid w:val="00714A7A"/>
    <w:rsid w:val="007174B3"/>
    <w:rsid w:val="00737650"/>
    <w:rsid w:val="00742834"/>
    <w:rsid w:val="00754CB3"/>
    <w:rsid w:val="007705C2"/>
    <w:rsid w:val="00777B2F"/>
    <w:rsid w:val="00781EFB"/>
    <w:rsid w:val="00783AD0"/>
    <w:rsid w:val="007C32A4"/>
    <w:rsid w:val="007D66BC"/>
    <w:rsid w:val="007E27D0"/>
    <w:rsid w:val="007F179D"/>
    <w:rsid w:val="007F4201"/>
    <w:rsid w:val="008120CB"/>
    <w:rsid w:val="008231AF"/>
    <w:rsid w:val="00827B1A"/>
    <w:rsid w:val="00833884"/>
    <w:rsid w:val="00833B8C"/>
    <w:rsid w:val="00840AA2"/>
    <w:rsid w:val="008429C5"/>
    <w:rsid w:val="00853BEC"/>
    <w:rsid w:val="0086393E"/>
    <w:rsid w:val="00887023"/>
    <w:rsid w:val="008B1968"/>
    <w:rsid w:val="008C074C"/>
    <w:rsid w:val="008C24FC"/>
    <w:rsid w:val="008D46C5"/>
    <w:rsid w:val="008D72A0"/>
    <w:rsid w:val="008E3DF3"/>
    <w:rsid w:val="008F01D8"/>
    <w:rsid w:val="008F6925"/>
    <w:rsid w:val="00902024"/>
    <w:rsid w:val="0090411C"/>
    <w:rsid w:val="00912447"/>
    <w:rsid w:val="00934098"/>
    <w:rsid w:val="00935E06"/>
    <w:rsid w:val="009401CC"/>
    <w:rsid w:val="00947AD3"/>
    <w:rsid w:val="00952957"/>
    <w:rsid w:val="00961D39"/>
    <w:rsid w:val="00993C35"/>
    <w:rsid w:val="00993D46"/>
    <w:rsid w:val="00997156"/>
    <w:rsid w:val="009A1991"/>
    <w:rsid w:val="009B0646"/>
    <w:rsid w:val="009B2D73"/>
    <w:rsid w:val="009B7492"/>
    <w:rsid w:val="009C116C"/>
    <w:rsid w:val="009C12F1"/>
    <w:rsid w:val="009C7C54"/>
    <w:rsid w:val="009F27B7"/>
    <w:rsid w:val="009F4946"/>
    <w:rsid w:val="00A042C6"/>
    <w:rsid w:val="00A0514A"/>
    <w:rsid w:val="00A12E6C"/>
    <w:rsid w:val="00A142A4"/>
    <w:rsid w:val="00A16678"/>
    <w:rsid w:val="00A175EA"/>
    <w:rsid w:val="00A261C3"/>
    <w:rsid w:val="00A27247"/>
    <w:rsid w:val="00A30666"/>
    <w:rsid w:val="00A41D89"/>
    <w:rsid w:val="00A478AC"/>
    <w:rsid w:val="00A61B29"/>
    <w:rsid w:val="00A63946"/>
    <w:rsid w:val="00A7086F"/>
    <w:rsid w:val="00A758CB"/>
    <w:rsid w:val="00A85444"/>
    <w:rsid w:val="00A94725"/>
    <w:rsid w:val="00A94964"/>
    <w:rsid w:val="00AA50F3"/>
    <w:rsid w:val="00AB4D0A"/>
    <w:rsid w:val="00AC109A"/>
    <w:rsid w:val="00AC22AF"/>
    <w:rsid w:val="00AD6104"/>
    <w:rsid w:val="00AE40FA"/>
    <w:rsid w:val="00B20AF5"/>
    <w:rsid w:val="00B246D5"/>
    <w:rsid w:val="00B248DB"/>
    <w:rsid w:val="00B26A47"/>
    <w:rsid w:val="00B402DE"/>
    <w:rsid w:val="00B44108"/>
    <w:rsid w:val="00B60FF8"/>
    <w:rsid w:val="00B650FC"/>
    <w:rsid w:val="00B714EE"/>
    <w:rsid w:val="00B71D3E"/>
    <w:rsid w:val="00B90021"/>
    <w:rsid w:val="00BB2A7A"/>
    <w:rsid w:val="00BB430A"/>
    <w:rsid w:val="00BD2217"/>
    <w:rsid w:val="00BD7902"/>
    <w:rsid w:val="00BE4001"/>
    <w:rsid w:val="00BE4AE2"/>
    <w:rsid w:val="00BE7AEE"/>
    <w:rsid w:val="00BF7CD4"/>
    <w:rsid w:val="00C21654"/>
    <w:rsid w:val="00C420CE"/>
    <w:rsid w:val="00C50DFC"/>
    <w:rsid w:val="00C639E9"/>
    <w:rsid w:val="00C642E1"/>
    <w:rsid w:val="00C760AC"/>
    <w:rsid w:val="00C81571"/>
    <w:rsid w:val="00C82B59"/>
    <w:rsid w:val="00C90EFD"/>
    <w:rsid w:val="00C91C5D"/>
    <w:rsid w:val="00CA754F"/>
    <w:rsid w:val="00CA7B26"/>
    <w:rsid w:val="00CB0DA5"/>
    <w:rsid w:val="00CC644D"/>
    <w:rsid w:val="00CD15BA"/>
    <w:rsid w:val="00D200FB"/>
    <w:rsid w:val="00D31EE6"/>
    <w:rsid w:val="00D42E35"/>
    <w:rsid w:val="00D50684"/>
    <w:rsid w:val="00D52BFC"/>
    <w:rsid w:val="00D55A50"/>
    <w:rsid w:val="00D66D4F"/>
    <w:rsid w:val="00D722BF"/>
    <w:rsid w:val="00D80D28"/>
    <w:rsid w:val="00DB594F"/>
    <w:rsid w:val="00DB7F63"/>
    <w:rsid w:val="00DC2A1B"/>
    <w:rsid w:val="00DC3C15"/>
    <w:rsid w:val="00DD4EF4"/>
    <w:rsid w:val="00DE2597"/>
    <w:rsid w:val="00DF0A30"/>
    <w:rsid w:val="00E0363F"/>
    <w:rsid w:val="00E057BB"/>
    <w:rsid w:val="00E22BA0"/>
    <w:rsid w:val="00E404F9"/>
    <w:rsid w:val="00E4563F"/>
    <w:rsid w:val="00E50D70"/>
    <w:rsid w:val="00E60EE7"/>
    <w:rsid w:val="00E62756"/>
    <w:rsid w:val="00E707F7"/>
    <w:rsid w:val="00E70C71"/>
    <w:rsid w:val="00E70F60"/>
    <w:rsid w:val="00E863B3"/>
    <w:rsid w:val="00E92DB2"/>
    <w:rsid w:val="00E93441"/>
    <w:rsid w:val="00EA1052"/>
    <w:rsid w:val="00EA33F0"/>
    <w:rsid w:val="00EB76AC"/>
    <w:rsid w:val="00EC34C2"/>
    <w:rsid w:val="00EC4603"/>
    <w:rsid w:val="00EC63A5"/>
    <w:rsid w:val="00EC6869"/>
    <w:rsid w:val="00EE1147"/>
    <w:rsid w:val="00F0309E"/>
    <w:rsid w:val="00F149D6"/>
    <w:rsid w:val="00F167C3"/>
    <w:rsid w:val="00F1771A"/>
    <w:rsid w:val="00F2294D"/>
    <w:rsid w:val="00F26BE2"/>
    <w:rsid w:val="00F313D4"/>
    <w:rsid w:val="00F342AB"/>
    <w:rsid w:val="00F47D35"/>
    <w:rsid w:val="00F533B9"/>
    <w:rsid w:val="00F73E86"/>
    <w:rsid w:val="00F94884"/>
    <w:rsid w:val="00F95F72"/>
    <w:rsid w:val="00F969F5"/>
    <w:rsid w:val="00F97373"/>
    <w:rsid w:val="00F9748F"/>
    <w:rsid w:val="00FA012F"/>
    <w:rsid w:val="00FB162F"/>
    <w:rsid w:val="00FB2308"/>
    <w:rsid w:val="00FB481B"/>
    <w:rsid w:val="00FB655C"/>
    <w:rsid w:val="00FC4CFD"/>
    <w:rsid w:val="00FD7D68"/>
    <w:rsid w:val="00FE524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C2ADD"/>
  <w15:docId w15:val="{037FEE91-C907-401B-B78B-E49C7679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4EE"/>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7428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7428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6264EE"/>
    <w:pPr>
      <w:keepNext/>
      <w:keepLines/>
      <w:spacing w:before="200"/>
      <w:outlineLvl w:val="2"/>
    </w:pPr>
    <w:rPr>
      <w:rFonts w:ascii="Cambria" w:hAnsi="Cambria"/>
      <w:b/>
      <w:bCs/>
      <w:color w:val="4F81BD"/>
    </w:rPr>
  </w:style>
  <w:style w:type="paragraph" w:styleId="Nagwek4">
    <w:name w:val="heading 4"/>
    <w:basedOn w:val="Normalny"/>
    <w:next w:val="Normalny"/>
    <w:link w:val="Nagwek4Znak"/>
    <w:unhideWhenUsed/>
    <w:qFormat/>
    <w:rsid w:val="00394B2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nhideWhenUsed/>
    <w:qFormat/>
    <w:rsid w:val="00B60FF8"/>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6264EE"/>
    <w:pPr>
      <w:keepNext/>
      <w:numPr>
        <w:ilvl w:val="5"/>
        <w:numId w:val="1"/>
      </w:numPr>
      <w:outlineLvl w:val="5"/>
    </w:pPr>
    <w:rPr>
      <w:b/>
      <w:sz w:val="28"/>
      <w:szCs w:val="20"/>
    </w:rPr>
  </w:style>
  <w:style w:type="paragraph" w:styleId="Nagwek7">
    <w:name w:val="heading 7"/>
    <w:basedOn w:val="Normalny"/>
    <w:next w:val="Normalny"/>
    <w:link w:val="Nagwek7Znak"/>
    <w:unhideWhenUsed/>
    <w:qFormat/>
    <w:rsid w:val="00325BC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rsid w:val="006264EE"/>
    <w:rPr>
      <w:rFonts w:ascii="Cambria" w:eastAsia="Times New Roman" w:hAnsi="Cambria" w:cs="Times New Roman"/>
      <w:b/>
      <w:bCs/>
      <w:color w:val="4F81BD"/>
      <w:sz w:val="24"/>
      <w:szCs w:val="24"/>
      <w:lang w:eastAsia="ar-SA"/>
    </w:rPr>
  </w:style>
  <w:style w:type="character" w:customStyle="1" w:styleId="Nagwek6Znak">
    <w:name w:val="Nagłówek 6 Znak"/>
    <w:basedOn w:val="Domylnaczcionkaakapitu"/>
    <w:link w:val="Nagwek6"/>
    <w:rsid w:val="006264EE"/>
    <w:rPr>
      <w:rFonts w:ascii="Times New Roman" w:eastAsia="Times New Roman" w:hAnsi="Times New Roman" w:cs="Times New Roman"/>
      <w:b/>
      <w:sz w:val="28"/>
      <w:szCs w:val="20"/>
      <w:lang w:eastAsia="ar-SA"/>
    </w:rPr>
  </w:style>
  <w:style w:type="paragraph" w:customStyle="1" w:styleId="WW-Tekstpodstawowy2">
    <w:name w:val="WW-Tekst podstawowy 2"/>
    <w:basedOn w:val="Normalny"/>
    <w:rsid w:val="006264EE"/>
    <w:pPr>
      <w:jc w:val="center"/>
    </w:pPr>
    <w:rPr>
      <w:b/>
      <w:szCs w:val="20"/>
    </w:rPr>
  </w:style>
  <w:style w:type="paragraph" w:styleId="Nagwek">
    <w:name w:val="header"/>
    <w:basedOn w:val="Normalny"/>
    <w:link w:val="NagwekZnak"/>
    <w:uiPriority w:val="99"/>
    <w:unhideWhenUsed/>
    <w:rsid w:val="006264EE"/>
    <w:pPr>
      <w:tabs>
        <w:tab w:val="center" w:pos="4536"/>
        <w:tab w:val="right" w:pos="9072"/>
      </w:tabs>
    </w:pPr>
  </w:style>
  <w:style w:type="character" w:customStyle="1" w:styleId="NagwekZnak">
    <w:name w:val="Nagłówek Znak"/>
    <w:basedOn w:val="Domylnaczcionkaakapitu"/>
    <w:link w:val="Nagwek"/>
    <w:uiPriority w:val="99"/>
    <w:rsid w:val="006264E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6264EE"/>
    <w:pPr>
      <w:tabs>
        <w:tab w:val="center" w:pos="4536"/>
        <w:tab w:val="right" w:pos="9072"/>
      </w:tabs>
    </w:pPr>
  </w:style>
  <w:style w:type="character" w:customStyle="1" w:styleId="StopkaZnak">
    <w:name w:val="Stopka Znak"/>
    <w:basedOn w:val="Domylnaczcionkaakapitu"/>
    <w:link w:val="Stopka"/>
    <w:uiPriority w:val="99"/>
    <w:rsid w:val="006264EE"/>
    <w:rPr>
      <w:rFonts w:ascii="Times New Roman" w:eastAsia="Times New Roman" w:hAnsi="Times New Roman" w:cs="Times New Roman"/>
      <w:sz w:val="24"/>
      <w:szCs w:val="24"/>
      <w:lang w:eastAsia="ar-SA"/>
    </w:rPr>
  </w:style>
  <w:style w:type="paragraph" w:styleId="Tekstdymka">
    <w:name w:val="Balloon Text"/>
    <w:basedOn w:val="Normalny"/>
    <w:link w:val="TekstdymkaZnak"/>
    <w:unhideWhenUsed/>
    <w:rsid w:val="00396EB2"/>
    <w:rPr>
      <w:rFonts w:ascii="Tahoma" w:hAnsi="Tahoma" w:cs="Tahoma"/>
      <w:sz w:val="16"/>
      <w:szCs w:val="16"/>
    </w:rPr>
  </w:style>
  <w:style w:type="character" w:customStyle="1" w:styleId="TekstdymkaZnak">
    <w:name w:val="Tekst dymka Znak"/>
    <w:basedOn w:val="Domylnaczcionkaakapitu"/>
    <w:link w:val="Tekstdymka"/>
    <w:rsid w:val="00396EB2"/>
    <w:rPr>
      <w:rFonts w:ascii="Tahoma" w:eastAsia="Times New Roman" w:hAnsi="Tahoma" w:cs="Tahoma"/>
      <w:sz w:val="16"/>
      <w:szCs w:val="16"/>
      <w:lang w:eastAsia="ar-SA"/>
    </w:rPr>
  </w:style>
  <w:style w:type="paragraph" w:styleId="Akapitzlist">
    <w:name w:val="List Paragraph"/>
    <w:aliases w:val="Wypunktowanie"/>
    <w:basedOn w:val="Normalny"/>
    <w:link w:val="AkapitzlistZnak"/>
    <w:uiPriority w:val="34"/>
    <w:qFormat/>
    <w:rsid w:val="007F179D"/>
    <w:pPr>
      <w:ind w:left="720"/>
      <w:contextualSpacing/>
    </w:pPr>
  </w:style>
  <w:style w:type="character" w:styleId="Pogrubienie">
    <w:name w:val="Strong"/>
    <w:basedOn w:val="Domylnaczcionkaakapitu"/>
    <w:uiPriority w:val="22"/>
    <w:qFormat/>
    <w:rsid w:val="003D4B85"/>
    <w:rPr>
      <w:b/>
      <w:bCs/>
    </w:rPr>
  </w:style>
  <w:style w:type="character" w:customStyle="1" w:styleId="Teksttreci">
    <w:name w:val="Tekst treści_"/>
    <w:basedOn w:val="Domylnaczcionkaakapitu"/>
    <w:link w:val="Teksttreci0"/>
    <w:locked/>
    <w:rsid w:val="00742834"/>
    <w:rPr>
      <w:rFonts w:ascii="Arial" w:eastAsia="Arial" w:hAnsi="Arial" w:cs="Arial"/>
      <w:sz w:val="20"/>
      <w:szCs w:val="20"/>
      <w:shd w:val="clear" w:color="auto" w:fill="FFFFFF"/>
    </w:rPr>
  </w:style>
  <w:style w:type="paragraph" w:customStyle="1" w:styleId="Teksttreci0">
    <w:name w:val="Tekst treści"/>
    <w:basedOn w:val="Normalny"/>
    <w:link w:val="Teksttreci"/>
    <w:rsid w:val="00742834"/>
    <w:pPr>
      <w:widowControl w:val="0"/>
      <w:shd w:val="clear" w:color="auto" w:fill="FFFFFF"/>
      <w:suppressAutoHyphens w:val="0"/>
      <w:spacing w:line="1013" w:lineRule="exact"/>
      <w:ind w:hanging="420"/>
    </w:pPr>
    <w:rPr>
      <w:rFonts w:ascii="Arial" w:eastAsia="Arial" w:hAnsi="Arial" w:cs="Arial"/>
      <w:sz w:val="20"/>
      <w:szCs w:val="20"/>
      <w:lang w:eastAsia="en-US"/>
    </w:rPr>
  </w:style>
  <w:style w:type="character" w:customStyle="1" w:styleId="Teksttreci2">
    <w:name w:val="Tekst treści (2)_"/>
    <w:basedOn w:val="Domylnaczcionkaakapitu"/>
    <w:link w:val="Teksttreci20"/>
    <w:locked/>
    <w:rsid w:val="00742834"/>
    <w:rPr>
      <w:rFonts w:ascii="Arial" w:eastAsia="Arial" w:hAnsi="Arial" w:cs="Arial"/>
      <w:b/>
      <w:bCs/>
      <w:sz w:val="20"/>
      <w:szCs w:val="20"/>
      <w:shd w:val="clear" w:color="auto" w:fill="FFFFFF"/>
    </w:rPr>
  </w:style>
  <w:style w:type="paragraph" w:customStyle="1" w:styleId="Teksttreci20">
    <w:name w:val="Tekst treści (2)"/>
    <w:basedOn w:val="Normalny"/>
    <w:link w:val="Teksttreci2"/>
    <w:rsid w:val="00742834"/>
    <w:pPr>
      <w:widowControl w:val="0"/>
      <w:shd w:val="clear" w:color="auto" w:fill="FFFFFF"/>
      <w:suppressAutoHyphens w:val="0"/>
      <w:spacing w:after="1200" w:line="254" w:lineRule="exact"/>
    </w:pPr>
    <w:rPr>
      <w:rFonts w:ascii="Arial" w:eastAsia="Arial" w:hAnsi="Arial" w:cs="Arial"/>
      <w:b/>
      <w:bCs/>
      <w:sz w:val="20"/>
      <w:szCs w:val="20"/>
      <w:lang w:eastAsia="en-US"/>
    </w:rPr>
  </w:style>
  <w:style w:type="paragraph" w:styleId="Legenda">
    <w:name w:val="caption"/>
    <w:basedOn w:val="Normalny"/>
    <w:next w:val="Normalny"/>
    <w:semiHidden/>
    <w:unhideWhenUsed/>
    <w:qFormat/>
    <w:rsid w:val="00742834"/>
    <w:pPr>
      <w:suppressAutoHyphens w:val="0"/>
      <w:spacing w:before="120" w:after="120"/>
    </w:pPr>
    <w:rPr>
      <w:rFonts w:ascii="Arial" w:hAnsi="Arial"/>
      <w:b/>
      <w:bCs/>
      <w:sz w:val="20"/>
      <w:szCs w:val="20"/>
      <w:lang w:eastAsia="pl-PL"/>
    </w:rPr>
  </w:style>
  <w:style w:type="character" w:customStyle="1" w:styleId="StylNagwek2InterliniaPodwjneZnakZnak">
    <w:name w:val="Styl Nagłówek 2 + Interlinia:  Podwójne Znak Znak"/>
    <w:basedOn w:val="Domylnaczcionkaakapitu"/>
    <w:link w:val="StylNagwek2InterliniaPodwjneZnak"/>
    <w:locked/>
    <w:rsid w:val="00742834"/>
    <w:rPr>
      <w:rFonts w:ascii="Arial" w:eastAsia="Times New Roman" w:hAnsi="Arial" w:cs="Arial"/>
      <w:b/>
      <w:bCs/>
      <w:sz w:val="24"/>
      <w:szCs w:val="28"/>
      <w:lang w:eastAsia="pl-PL"/>
    </w:rPr>
  </w:style>
  <w:style w:type="paragraph" w:customStyle="1" w:styleId="StylNagwek2InterliniaPodwjneZnak">
    <w:name w:val="Styl Nagłówek 2 + Interlinia:  Podwójne Znak"/>
    <w:basedOn w:val="Nagwek2"/>
    <w:next w:val="Normalny"/>
    <w:link w:val="StylNagwek2InterliniaPodwjneZnakZnak"/>
    <w:rsid w:val="00742834"/>
    <w:pPr>
      <w:keepLines w:val="0"/>
      <w:suppressAutoHyphens w:val="0"/>
      <w:spacing w:before="240" w:after="60" w:line="480" w:lineRule="auto"/>
      <w:ind w:left="1440" w:hanging="360"/>
      <w:jc w:val="both"/>
    </w:pPr>
    <w:rPr>
      <w:rFonts w:ascii="Arial" w:eastAsia="Times New Roman" w:hAnsi="Arial" w:cs="Arial"/>
      <w:color w:val="auto"/>
      <w:sz w:val="24"/>
      <w:szCs w:val="28"/>
      <w:lang w:eastAsia="pl-PL"/>
    </w:rPr>
  </w:style>
  <w:style w:type="paragraph" w:customStyle="1" w:styleId="StylNagwek1Dolewej">
    <w:name w:val="Styl Nagłówek 1 + Do lewej"/>
    <w:basedOn w:val="Nagwek1"/>
    <w:uiPriority w:val="99"/>
    <w:rsid w:val="00742834"/>
    <w:pPr>
      <w:keepLines w:val="0"/>
      <w:numPr>
        <w:numId w:val="2"/>
      </w:numPr>
      <w:suppressAutoHyphens w:val="0"/>
      <w:spacing w:before="240" w:after="60"/>
    </w:pPr>
    <w:rPr>
      <w:rFonts w:ascii="Arial" w:eastAsia="Times New Roman" w:hAnsi="Arial" w:cs="Arial"/>
      <w:color w:val="auto"/>
      <w:kern w:val="32"/>
      <w:sz w:val="26"/>
      <w:szCs w:val="32"/>
      <w:u w:val="single"/>
      <w:lang w:eastAsia="pl-PL"/>
    </w:rPr>
  </w:style>
  <w:style w:type="character" w:customStyle="1" w:styleId="Nagwek2Znak">
    <w:name w:val="Nagłówek 2 Znak"/>
    <w:basedOn w:val="Domylnaczcionkaakapitu"/>
    <w:link w:val="Nagwek2"/>
    <w:rsid w:val="00742834"/>
    <w:rPr>
      <w:rFonts w:asciiTheme="majorHAnsi" w:eastAsiaTheme="majorEastAsia" w:hAnsiTheme="majorHAnsi" w:cstheme="majorBidi"/>
      <w:b/>
      <w:bCs/>
      <w:color w:val="4F81BD" w:themeColor="accent1"/>
      <w:sz w:val="26"/>
      <w:szCs w:val="26"/>
      <w:lang w:eastAsia="ar-SA"/>
    </w:rPr>
  </w:style>
  <w:style w:type="character" w:customStyle="1" w:styleId="Nagwek1Znak">
    <w:name w:val="Nagłówek 1 Znak"/>
    <w:basedOn w:val="Domylnaczcionkaakapitu"/>
    <w:link w:val="Nagwek1"/>
    <w:rsid w:val="00742834"/>
    <w:rPr>
      <w:rFonts w:asciiTheme="majorHAnsi" w:eastAsiaTheme="majorEastAsia" w:hAnsiTheme="majorHAnsi" w:cstheme="majorBidi"/>
      <w:b/>
      <w:bCs/>
      <w:color w:val="365F91" w:themeColor="accent1" w:themeShade="BF"/>
      <w:sz w:val="28"/>
      <w:szCs w:val="28"/>
      <w:lang w:eastAsia="ar-SA"/>
    </w:rPr>
  </w:style>
  <w:style w:type="character" w:customStyle="1" w:styleId="Domylnaczcionkaakapitu1">
    <w:name w:val="Domyślna czcionka akapitu1"/>
    <w:rsid w:val="00E0363F"/>
  </w:style>
  <w:style w:type="paragraph" w:styleId="Tekstpodstawowy">
    <w:name w:val="Body Text"/>
    <w:basedOn w:val="Normalny"/>
    <w:link w:val="TekstpodstawowyZnak"/>
    <w:rsid w:val="00E0363F"/>
    <w:pPr>
      <w:spacing w:line="480" w:lineRule="auto"/>
      <w:jc w:val="center"/>
    </w:pPr>
    <w:rPr>
      <w:rFonts w:ascii="Arial" w:hAnsi="Arial"/>
      <w:b/>
      <w:sz w:val="72"/>
      <w:szCs w:val="20"/>
    </w:rPr>
  </w:style>
  <w:style w:type="character" w:customStyle="1" w:styleId="TekstpodstawowyZnak">
    <w:name w:val="Tekst podstawowy Znak"/>
    <w:basedOn w:val="Domylnaczcionkaakapitu"/>
    <w:link w:val="Tekstpodstawowy"/>
    <w:rsid w:val="00E0363F"/>
    <w:rPr>
      <w:rFonts w:ascii="Arial" w:eastAsia="Times New Roman" w:hAnsi="Arial" w:cs="Times New Roman"/>
      <w:b/>
      <w:sz w:val="72"/>
      <w:szCs w:val="20"/>
      <w:lang w:eastAsia="ar-SA"/>
    </w:rPr>
  </w:style>
  <w:style w:type="paragraph" w:styleId="Tekstpodstawowywcity">
    <w:name w:val="Body Text Indent"/>
    <w:basedOn w:val="Normalny"/>
    <w:link w:val="TekstpodstawowywcityZnak"/>
    <w:rsid w:val="00E0363F"/>
    <w:pPr>
      <w:spacing w:line="480" w:lineRule="auto"/>
      <w:ind w:left="1416"/>
      <w:jc w:val="both"/>
    </w:pPr>
    <w:rPr>
      <w:rFonts w:ascii="Arial" w:hAnsi="Arial"/>
      <w:sz w:val="28"/>
      <w:szCs w:val="20"/>
    </w:rPr>
  </w:style>
  <w:style w:type="character" w:customStyle="1" w:styleId="TekstpodstawowywcityZnak">
    <w:name w:val="Tekst podstawowy wcięty Znak"/>
    <w:basedOn w:val="Domylnaczcionkaakapitu"/>
    <w:link w:val="Tekstpodstawowywcity"/>
    <w:rsid w:val="00E0363F"/>
    <w:rPr>
      <w:rFonts w:ascii="Arial" w:eastAsia="Times New Roman" w:hAnsi="Arial" w:cs="Times New Roman"/>
      <w:sz w:val="28"/>
      <w:szCs w:val="20"/>
      <w:lang w:eastAsia="ar-SA"/>
    </w:rPr>
  </w:style>
  <w:style w:type="paragraph" w:styleId="NormalnyWeb">
    <w:name w:val="Normal (Web)"/>
    <w:basedOn w:val="Normalny"/>
    <w:uiPriority w:val="99"/>
    <w:rsid w:val="00E0363F"/>
    <w:pPr>
      <w:spacing w:before="100" w:after="100" w:line="480" w:lineRule="auto"/>
      <w:jc w:val="both"/>
    </w:pPr>
    <w:rPr>
      <w:rFonts w:ascii="Arial" w:hAnsi="Arial" w:cs="Arial"/>
    </w:rPr>
  </w:style>
  <w:style w:type="character" w:customStyle="1" w:styleId="Nagwek7Znak">
    <w:name w:val="Nagłówek 7 Znak"/>
    <w:basedOn w:val="Domylnaczcionkaakapitu"/>
    <w:link w:val="Nagwek7"/>
    <w:uiPriority w:val="9"/>
    <w:rsid w:val="00325BCB"/>
    <w:rPr>
      <w:rFonts w:asciiTheme="majorHAnsi" w:eastAsiaTheme="majorEastAsia" w:hAnsiTheme="majorHAnsi" w:cstheme="majorBidi"/>
      <w:i/>
      <w:iCs/>
      <w:color w:val="404040" w:themeColor="text1" w:themeTint="BF"/>
      <w:sz w:val="24"/>
      <w:szCs w:val="24"/>
      <w:lang w:eastAsia="ar-SA"/>
    </w:rPr>
  </w:style>
  <w:style w:type="paragraph" w:styleId="Podtytu">
    <w:name w:val="Subtitle"/>
    <w:basedOn w:val="Normalny"/>
    <w:next w:val="Normalny"/>
    <w:link w:val="PodtytuZnak"/>
    <w:uiPriority w:val="11"/>
    <w:qFormat/>
    <w:rsid w:val="00325BCB"/>
    <w:pPr>
      <w:numPr>
        <w:ilvl w:val="1"/>
      </w:numPr>
    </w:pPr>
    <w:rPr>
      <w:rFonts w:asciiTheme="majorHAnsi" w:eastAsiaTheme="majorEastAsia" w:hAnsiTheme="majorHAnsi" w:cstheme="majorBidi"/>
      <w:i/>
      <w:iCs/>
      <w:color w:val="4F81BD" w:themeColor="accent1"/>
      <w:spacing w:val="15"/>
      <w:sz w:val="28"/>
    </w:rPr>
  </w:style>
  <w:style w:type="character" w:customStyle="1" w:styleId="PodtytuZnak">
    <w:name w:val="Podtytuł Znak"/>
    <w:basedOn w:val="Domylnaczcionkaakapitu"/>
    <w:link w:val="Podtytu"/>
    <w:uiPriority w:val="11"/>
    <w:rsid w:val="00325BCB"/>
    <w:rPr>
      <w:rFonts w:asciiTheme="majorHAnsi" w:eastAsiaTheme="majorEastAsia" w:hAnsiTheme="majorHAnsi" w:cstheme="majorBidi"/>
      <w:i/>
      <w:iCs/>
      <w:color w:val="4F81BD" w:themeColor="accent1"/>
      <w:spacing w:val="15"/>
      <w:sz w:val="28"/>
      <w:szCs w:val="24"/>
      <w:lang w:eastAsia="ar-SA"/>
    </w:rPr>
  </w:style>
  <w:style w:type="paragraph" w:styleId="Tytu">
    <w:name w:val="Title"/>
    <w:basedOn w:val="Normalny"/>
    <w:next w:val="Normalny"/>
    <w:link w:val="TytuZnak"/>
    <w:qFormat/>
    <w:rsid w:val="00325B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rsid w:val="00325BCB"/>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Nagwek4Znak">
    <w:name w:val="Nagłówek 4 Znak"/>
    <w:basedOn w:val="Domylnaczcionkaakapitu"/>
    <w:link w:val="Nagwek4"/>
    <w:uiPriority w:val="9"/>
    <w:rsid w:val="00394B21"/>
    <w:rPr>
      <w:rFonts w:asciiTheme="majorHAnsi" w:eastAsiaTheme="majorEastAsia" w:hAnsiTheme="majorHAnsi" w:cstheme="majorBidi"/>
      <w:b/>
      <w:bCs/>
      <w:i/>
      <w:iCs/>
      <w:color w:val="4F81BD" w:themeColor="accent1"/>
      <w:sz w:val="24"/>
      <w:szCs w:val="24"/>
      <w:lang w:eastAsia="ar-SA"/>
    </w:rPr>
  </w:style>
  <w:style w:type="paragraph" w:styleId="Spistreci1">
    <w:name w:val="toc 1"/>
    <w:basedOn w:val="Normalny"/>
    <w:next w:val="Normalny"/>
    <w:autoRedefine/>
    <w:uiPriority w:val="39"/>
    <w:unhideWhenUsed/>
    <w:rsid w:val="00394B21"/>
    <w:pPr>
      <w:spacing w:after="100"/>
    </w:pPr>
  </w:style>
  <w:style w:type="character" w:styleId="Hipercze">
    <w:name w:val="Hyperlink"/>
    <w:basedOn w:val="Domylnaczcionkaakapitu"/>
    <w:unhideWhenUsed/>
    <w:rsid w:val="00394B21"/>
    <w:rPr>
      <w:color w:val="0000FF" w:themeColor="hyperlink"/>
      <w:u w:val="single"/>
    </w:rPr>
  </w:style>
  <w:style w:type="paragraph" w:styleId="Spistreci2">
    <w:name w:val="toc 2"/>
    <w:basedOn w:val="Normalny"/>
    <w:next w:val="Normalny"/>
    <w:autoRedefine/>
    <w:uiPriority w:val="39"/>
    <w:unhideWhenUsed/>
    <w:rsid w:val="00E93441"/>
    <w:pPr>
      <w:spacing w:after="100"/>
      <w:ind w:left="240"/>
    </w:pPr>
  </w:style>
  <w:style w:type="paragraph" w:styleId="Spistreci3">
    <w:name w:val="toc 3"/>
    <w:basedOn w:val="Normalny"/>
    <w:next w:val="Normalny"/>
    <w:autoRedefine/>
    <w:uiPriority w:val="39"/>
    <w:unhideWhenUsed/>
    <w:rsid w:val="00E93441"/>
    <w:pPr>
      <w:spacing w:after="100"/>
      <w:ind w:left="480"/>
    </w:pPr>
  </w:style>
  <w:style w:type="character" w:styleId="Wyrnieniedelikatne">
    <w:name w:val="Subtle Emphasis"/>
    <w:basedOn w:val="Domylnaczcionkaakapitu"/>
    <w:uiPriority w:val="19"/>
    <w:qFormat/>
    <w:rsid w:val="0086393E"/>
    <w:rPr>
      <w:i/>
      <w:iCs/>
      <w:color w:val="808080" w:themeColor="text1" w:themeTint="7F"/>
    </w:rPr>
  </w:style>
  <w:style w:type="character" w:customStyle="1" w:styleId="Nagwek5Znak">
    <w:name w:val="Nagłówek 5 Znak"/>
    <w:basedOn w:val="Domylnaczcionkaakapitu"/>
    <w:link w:val="Nagwek5"/>
    <w:rsid w:val="00B60FF8"/>
    <w:rPr>
      <w:rFonts w:asciiTheme="majorHAnsi" w:eastAsiaTheme="majorEastAsia" w:hAnsiTheme="majorHAnsi" w:cstheme="majorBidi"/>
      <w:color w:val="243F60" w:themeColor="accent1" w:themeShade="7F"/>
      <w:sz w:val="24"/>
      <w:szCs w:val="24"/>
      <w:lang w:eastAsia="ar-SA"/>
    </w:rPr>
  </w:style>
  <w:style w:type="paragraph" w:styleId="Tekstpodstawowy2">
    <w:name w:val="Body Text 2"/>
    <w:basedOn w:val="Normalny"/>
    <w:link w:val="Tekstpodstawowy2Znak"/>
    <w:rsid w:val="00B60FF8"/>
    <w:pPr>
      <w:suppressAutoHyphens w:val="0"/>
    </w:pPr>
    <w:rPr>
      <w:b/>
      <w:sz w:val="40"/>
      <w:szCs w:val="20"/>
      <w:lang w:eastAsia="pl-PL"/>
    </w:rPr>
  </w:style>
  <w:style w:type="character" w:customStyle="1" w:styleId="Tekstpodstawowy2Znak">
    <w:name w:val="Tekst podstawowy 2 Znak"/>
    <w:basedOn w:val="Domylnaczcionkaakapitu"/>
    <w:link w:val="Tekstpodstawowy2"/>
    <w:rsid w:val="00B60FF8"/>
    <w:rPr>
      <w:rFonts w:ascii="Times New Roman" w:eastAsia="Times New Roman" w:hAnsi="Times New Roman" w:cs="Times New Roman"/>
      <w:b/>
      <w:sz w:val="40"/>
      <w:szCs w:val="20"/>
      <w:lang w:eastAsia="pl-PL"/>
    </w:rPr>
  </w:style>
  <w:style w:type="character" w:styleId="Odwoaniedokomentarza">
    <w:name w:val="annotation reference"/>
    <w:semiHidden/>
    <w:rsid w:val="00B60FF8"/>
    <w:rPr>
      <w:sz w:val="16"/>
    </w:rPr>
  </w:style>
  <w:style w:type="paragraph" w:styleId="Tekstkomentarza">
    <w:name w:val="annotation text"/>
    <w:basedOn w:val="Normalny"/>
    <w:link w:val="TekstkomentarzaZnak"/>
    <w:semiHidden/>
    <w:rsid w:val="00B60FF8"/>
    <w:pPr>
      <w:suppressAutoHyphens w:val="0"/>
    </w:pPr>
    <w:rPr>
      <w:sz w:val="20"/>
      <w:szCs w:val="20"/>
      <w:lang w:eastAsia="pl-PL"/>
    </w:rPr>
  </w:style>
  <w:style w:type="character" w:customStyle="1" w:styleId="TekstkomentarzaZnak">
    <w:name w:val="Tekst komentarza Znak"/>
    <w:basedOn w:val="Domylnaczcionkaakapitu"/>
    <w:link w:val="Tekstkomentarza"/>
    <w:semiHidden/>
    <w:rsid w:val="00B60FF8"/>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B60FF8"/>
    <w:pPr>
      <w:suppressAutoHyphens w:val="0"/>
      <w:jc w:val="both"/>
    </w:pPr>
    <w:rPr>
      <w:sz w:val="28"/>
      <w:szCs w:val="20"/>
      <w:lang w:eastAsia="pl-PL"/>
    </w:rPr>
  </w:style>
  <w:style w:type="character" w:customStyle="1" w:styleId="Tekstpodstawowy3Znak">
    <w:name w:val="Tekst podstawowy 3 Znak"/>
    <w:basedOn w:val="Domylnaczcionkaakapitu"/>
    <w:link w:val="Tekstpodstawowy3"/>
    <w:rsid w:val="00B60FF8"/>
    <w:rPr>
      <w:rFonts w:ascii="Times New Roman" w:eastAsia="Times New Roman" w:hAnsi="Times New Roman" w:cs="Times New Roman"/>
      <w:sz w:val="28"/>
      <w:szCs w:val="20"/>
      <w:lang w:eastAsia="pl-PL"/>
    </w:rPr>
  </w:style>
  <w:style w:type="paragraph" w:styleId="Tekstpodstawowywcity2">
    <w:name w:val="Body Text Indent 2"/>
    <w:basedOn w:val="Normalny"/>
    <w:link w:val="Tekstpodstawowywcity2Znak"/>
    <w:rsid w:val="00B60FF8"/>
    <w:pPr>
      <w:suppressAutoHyphens w:val="0"/>
      <w:ind w:left="709" w:firstLine="707"/>
    </w:pPr>
    <w:rPr>
      <w:sz w:val="28"/>
      <w:szCs w:val="20"/>
      <w:lang w:eastAsia="pl-PL"/>
    </w:rPr>
  </w:style>
  <w:style w:type="character" w:customStyle="1" w:styleId="Tekstpodstawowywcity2Znak">
    <w:name w:val="Tekst podstawowy wcięty 2 Znak"/>
    <w:basedOn w:val="Domylnaczcionkaakapitu"/>
    <w:link w:val="Tekstpodstawowywcity2"/>
    <w:rsid w:val="00B60FF8"/>
    <w:rPr>
      <w:rFonts w:ascii="Times New Roman" w:eastAsia="Times New Roman" w:hAnsi="Times New Roman" w:cs="Times New Roman"/>
      <w:sz w:val="28"/>
      <w:szCs w:val="20"/>
      <w:lang w:eastAsia="pl-PL"/>
    </w:rPr>
  </w:style>
  <w:style w:type="paragraph" w:styleId="Tekstpodstawowywcity3">
    <w:name w:val="Body Text Indent 3"/>
    <w:basedOn w:val="Normalny"/>
    <w:link w:val="Tekstpodstawowywcity3Znak"/>
    <w:rsid w:val="00B60FF8"/>
    <w:pPr>
      <w:suppressAutoHyphens w:val="0"/>
      <w:ind w:left="708" w:firstLine="708"/>
      <w:jc w:val="both"/>
    </w:pPr>
    <w:rPr>
      <w:sz w:val="28"/>
      <w:szCs w:val="20"/>
      <w:lang w:eastAsia="pl-PL"/>
    </w:rPr>
  </w:style>
  <w:style w:type="character" w:customStyle="1" w:styleId="Tekstpodstawowywcity3Znak">
    <w:name w:val="Tekst podstawowy wcięty 3 Znak"/>
    <w:basedOn w:val="Domylnaczcionkaakapitu"/>
    <w:link w:val="Tekstpodstawowywcity3"/>
    <w:rsid w:val="00B60FF8"/>
    <w:rPr>
      <w:rFonts w:ascii="Times New Roman" w:eastAsia="Times New Roman" w:hAnsi="Times New Roman" w:cs="Times New Roman"/>
      <w:sz w:val="28"/>
      <w:szCs w:val="20"/>
      <w:lang w:eastAsia="pl-PL"/>
    </w:rPr>
  </w:style>
  <w:style w:type="paragraph" w:styleId="Lista">
    <w:name w:val="List"/>
    <w:basedOn w:val="Tekstpodstawowy"/>
    <w:rsid w:val="00B60FF8"/>
    <w:pPr>
      <w:spacing w:line="240" w:lineRule="auto"/>
    </w:pPr>
    <w:rPr>
      <w:rFonts w:ascii="Times New Roman" w:hAnsi="Times New Roman" w:cs="Tahoma"/>
    </w:rPr>
  </w:style>
  <w:style w:type="paragraph" w:styleId="Lista2">
    <w:name w:val="List 2"/>
    <w:basedOn w:val="Normalny"/>
    <w:uiPriority w:val="99"/>
    <w:unhideWhenUsed/>
    <w:rsid w:val="00B60FF8"/>
    <w:pPr>
      <w:ind w:left="566" w:hanging="283"/>
      <w:contextualSpacing/>
    </w:pPr>
    <w:rPr>
      <w:sz w:val="20"/>
      <w:szCs w:val="20"/>
    </w:rPr>
  </w:style>
  <w:style w:type="paragraph" w:styleId="Tekstpodstawowyzwciciem2">
    <w:name w:val="Body Text First Indent 2"/>
    <w:basedOn w:val="Tekstpodstawowywcity"/>
    <w:link w:val="Tekstpodstawowyzwciciem2Znak"/>
    <w:rsid w:val="00B60FF8"/>
    <w:pPr>
      <w:suppressAutoHyphens w:val="0"/>
      <w:spacing w:after="120" w:line="240" w:lineRule="auto"/>
      <w:ind w:left="283" w:firstLine="210"/>
      <w:jc w:val="left"/>
    </w:pPr>
    <w:rPr>
      <w:rFonts w:ascii="Times New Roman" w:hAnsi="Times New Roman"/>
      <w:sz w:val="20"/>
      <w:lang w:eastAsia="pl-PL"/>
    </w:rPr>
  </w:style>
  <w:style w:type="character" w:customStyle="1" w:styleId="Tekstpodstawowyzwciciem2Znak">
    <w:name w:val="Tekst podstawowy z wcięciem 2 Znak"/>
    <w:basedOn w:val="TekstpodstawowywcityZnak"/>
    <w:link w:val="Tekstpodstawowyzwciciem2"/>
    <w:rsid w:val="00B60FF8"/>
    <w:rPr>
      <w:rFonts w:ascii="Times New Roman" w:eastAsia="Times New Roman" w:hAnsi="Times New Roman" w:cs="Times New Roman"/>
      <w:sz w:val="20"/>
      <w:szCs w:val="20"/>
      <w:lang w:eastAsia="pl-PL"/>
    </w:rPr>
  </w:style>
  <w:style w:type="paragraph" w:styleId="Lista-kontynuacja2">
    <w:name w:val="List Continue 2"/>
    <w:basedOn w:val="Normalny"/>
    <w:rsid w:val="00B60FF8"/>
    <w:pPr>
      <w:suppressAutoHyphens w:val="0"/>
      <w:spacing w:after="120"/>
      <w:ind w:left="566"/>
      <w:contextualSpacing/>
    </w:pPr>
    <w:rPr>
      <w:sz w:val="20"/>
      <w:szCs w:val="20"/>
      <w:lang w:eastAsia="pl-PL"/>
    </w:rPr>
  </w:style>
  <w:style w:type="paragraph" w:styleId="Lista3">
    <w:name w:val="List 3"/>
    <w:basedOn w:val="Normalny"/>
    <w:rsid w:val="00B60FF8"/>
    <w:pPr>
      <w:suppressAutoHyphens w:val="0"/>
      <w:ind w:left="849" w:hanging="283"/>
      <w:contextualSpacing/>
    </w:pPr>
    <w:rPr>
      <w:sz w:val="20"/>
      <w:szCs w:val="20"/>
      <w:lang w:eastAsia="pl-PL"/>
    </w:rPr>
  </w:style>
  <w:style w:type="paragraph" w:customStyle="1" w:styleId="content1">
    <w:name w:val="content1"/>
    <w:basedOn w:val="Normalny"/>
    <w:rsid w:val="00B60FF8"/>
    <w:pPr>
      <w:suppressAutoHyphens w:val="0"/>
      <w:ind w:right="300"/>
    </w:pPr>
    <w:rPr>
      <w:lang w:eastAsia="pl-PL"/>
    </w:rPr>
  </w:style>
  <w:style w:type="paragraph" w:customStyle="1" w:styleId="BodyTextIndent21">
    <w:name w:val="Body Text Indent 21"/>
    <w:basedOn w:val="Normalny"/>
    <w:rsid w:val="00B60FF8"/>
    <w:pPr>
      <w:overflowPunct w:val="0"/>
      <w:autoSpaceDE w:val="0"/>
      <w:ind w:firstLine="709"/>
      <w:jc w:val="both"/>
      <w:textAlignment w:val="baseline"/>
    </w:pPr>
    <w:rPr>
      <w:color w:val="000000"/>
      <w:szCs w:val="20"/>
    </w:rPr>
  </w:style>
  <w:style w:type="table" w:styleId="Tabela-Siatka">
    <w:name w:val="Table Grid"/>
    <w:basedOn w:val="Standardowy"/>
    <w:rsid w:val="00B60FF8"/>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podstawowyzwciciem21">
    <w:name w:val="Tekst podstawowy z wcięciem 21"/>
    <w:basedOn w:val="Tekstpodstawowywcity"/>
    <w:rsid w:val="00B60FF8"/>
    <w:pPr>
      <w:spacing w:after="120"/>
      <w:ind w:left="283" w:firstLine="210"/>
    </w:pPr>
    <w:rPr>
      <w:sz w:val="20"/>
    </w:rPr>
  </w:style>
  <w:style w:type="character" w:customStyle="1" w:styleId="biggertext2">
    <w:name w:val="biggertext2"/>
    <w:rsid w:val="00B60FF8"/>
    <w:rPr>
      <w:sz w:val="28"/>
      <w:szCs w:val="28"/>
    </w:rPr>
  </w:style>
  <w:style w:type="character" w:customStyle="1" w:styleId="biggertext">
    <w:name w:val="biggertext"/>
    <w:rsid w:val="00B60FF8"/>
  </w:style>
  <w:style w:type="paragraph" w:styleId="Zwykytekst">
    <w:name w:val="Plain Text"/>
    <w:basedOn w:val="Normalny"/>
    <w:link w:val="ZwykytekstZnak"/>
    <w:uiPriority w:val="99"/>
    <w:unhideWhenUsed/>
    <w:rsid w:val="00B60FF8"/>
    <w:pPr>
      <w:suppressAutoHyphens w:val="0"/>
    </w:pPr>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B60FF8"/>
    <w:rPr>
      <w:rFonts w:ascii="Consolas" w:eastAsia="Calibri" w:hAnsi="Consolas" w:cs="Times New Roman"/>
      <w:sz w:val="21"/>
      <w:szCs w:val="21"/>
    </w:rPr>
  </w:style>
  <w:style w:type="paragraph" w:customStyle="1" w:styleId="StandardowyArial">
    <w:name w:val="Standardowy + Arial"/>
    <w:aliases w:val="10 pt"/>
    <w:basedOn w:val="Normalny"/>
    <w:rsid w:val="00B60FF8"/>
    <w:pPr>
      <w:suppressAutoHyphens w:val="0"/>
    </w:pPr>
    <w:rPr>
      <w:rFonts w:ascii="Arial" w:hAnsi="Arial" w:cs="Arial"/>
      <w:sz w:val="20"/>
      <w:lang w:eastAsia="pl-PL"/>
    </w:rPr>
  </w:style>
  <w:style w:type="paragraph" w:customStyle="1" w:styleId="Default">
    <w:name w:val="Default"/>
    <w:rsid w:val="00B60FF8"/>
    <w:pPr>
      <w:autoSpaceDE w:val="0"/>
      <w:autoSpaceDN w:val="0"/>
      <w:adjustRightInd w:val="0"/>
      <w:spacing w:after="0" w:line="240" w:lineRule="auto"/>
    </w:pPr>
    <w:rPr>
      <w:rFonts w:ascii="PrimaSansEU" w:eastAsia="Times New Roman" w:hAnsi="PrimaSansEU" w:cs="PrimaSansEU"/>
      <w:color w:val="000000"/>
      <w:sz w:val="24"/>
      <w:szCs w:val="24"/>
      <w:lang w:eastAsia="pl-PL"/>
    </w:rPr>
  </w:style>
  <w:style w:type="paragraph" w:customStyle="1" w:styleId="Pa1">
    <w:name w:val="Pa1"/>
    <w:basedOn w:val="Default"/>
    <w:next w:val="Default"/>
    <w:rsid w:val="00B60FF8"/>
    <w:pPr>
      <w:spacing w:line="241" w:lineRule="atLeast"/>
    </w:pPr>
    <w:rPr>
      <w:rFonts w:cs="Times New Roman"/>
      <w:color w:val="auto"/>
    </w:rPr>
  </w:style>
  <w:style w:type="paragraph" w:styleId="Tekstprzypisukocowego">
    <w:name w:val="endnote text"/>
    <w:basedOn w:val="Normalny"/>
    <w:link w:val="TekstprzypisukocowegoZnak"/>
    <w:rsid w:val="00B60FF8"/>
    <w:pPr>
      <w:suppressAutoHyphens w:val="0"/>
    </w:pPr>
    <w:rPr>
      <w:sz w:val="20"/>
      <w:szCs w:val="20"/>
      <w:lang w:eastAsia="pl-PL"/>
    </w:rPr>
  </w:style>
  <w:style w:type="character" w:customStyle="1" w:styleId="TekstprzypisukocowegoZnak">
    <w:name w:val="Tekst przypisu końcowego Znak"/>
    <w:basedOn w:val="Domylnaczcionkaakapitu"/>
    <w:link w:val="Tekstprzypisukocowego"/>
    <w:rsid w:val="00B60FF8"/>
    <w:rPr>
      <w:rFonts w:ascii="Times New Roman" w:eastAsia="Times New Roman" w:hAnsi="Times New Roman" w:cs="Times New Roman"/>
      <w:sz w:val="20"/>
      <w:szCs w:val="20"/>
      <w:lang w:eastAsia="pl-PL"/>
    </w:rPr>
  </w:style>
  <w:style w:type="character" w:styleId="Odwoanieprzypisukocowego">
    <w:name w:val="endnote reference"/>
    <w:rsid w:val="00B60FF8"/>
    <w:rPr>
      <w:vertAlign w:val="superscript"/>
    </w:rPr>
  </w:style>
  <w:style w:type="paragraph" w:customStyle="1" w:styleId="Standard">
    <w:name w:val="Standard"/>
    <w:rsid w:val="00B60FF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apple-converted-space">
    <w:name w:val="apple-converted-space"/>
    <w:basedOn w:val="Domylnaczcionkaakapitu"/>
    <w:rsid w:val="009F27B7"/>
  </w:style>
  <w:style w:type="character" w:customStyle="1" w:styleId="txt9049a0">
    <w:name w:val="txt9049a0"/>
    <w:basedOn w:val="Domylnaczcionkaakapitu"/>
    <w:rsid w:val="009F27B7"/>
  </w:style>
  <w:style w:type="paragraph" w:customStyle="1" w:styleId="Tekstpodstawowywcity21">
    <w:name w:val="Tekst podstawowy wcięty 21"/>
    <w:basedOn w:val="Normalny"/>
    <w:rsid w:val="001664B3"/>
    <w:pPr>
      <w:spacing w:line="480" w:lineRule="auto"/>
      <w:ind w:left="709" w:firstLine="707"/>
      <w:jc w:val="both"/>
    </w:pPr>
    <w:rPr>
      <w:rFonts w:ascii="Arial" w:hAnsi="Arial"/>
      <w:sz w:val="28"/>
      <w:szCs w:val="20"/>
    </w:rPr>
  </w:style>
  <w:style w:type="paragraph" w:customStyle="1" w:styleId="Lista21">
    <w:name w:val="Lista 21"/>
    <w:basedOn w:val="Normalny"/>
    <w:rsid w:val="001664B3"/>
    <w:pPr>
      <w:spacing w:line="480" w:lineRule="auto"/>
      <w:ind w:left="566" w:hanging="283"/>
      <w:jc w:val="both"/>
    </w:pPr>
    <w:rPr>
      <w:rFonts w:ascii="Arial" w:hAnsi="Arial" w:cs="Arial"/>
      <w:sz w:val="20"/>
      <w:szCs w:val="20"/>
    </w:rPr>
  </w:style>
  <w:style w:type="character" w:customStyle="1" w:styleId="AkapitzlistZnak">
    <w:name w:val="Akapit z listą Znak"/>
    <w:aliases w:val="Wypunktowanie Znak"/>
    <w:link w:val="Akapitzlist"/>
    <w:uiPriority w:val="34"/>
    <w:rsid w:val="00340193"/>
    <w:rPr>
      <w:rFonts w:ascii="Times New Roman" w:eastAsia="Times New Roman" w:hAnsi="Times New Roman" w:cs="Times New Roman"/>
      <w:sz w:val="24"/>
      <w:szCs w:val="24"/>
      <w:lang w:eastAsia="ar-SA"/>
    </w:rPr>
  </w:style>
  <w:style w:type="paragraph" w:styleId="Bezodstpw">
    <w:name w:val="No Spacing"/>
    <w:link w:val="BezodstpwZnak"/>
    <w:uiPriority w:val="1"/>
    <w:qFormat/>
    <w:rsid w:val="00C50DFC"/>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C50DF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84668">
      <w:bodyDiv w:val="1"/>
      <w:marLeft w:val="0"/>
      <w:marRight w:val="0"/>
      <w:marTop w:val="0"/>
      <w:marBottom w:val="0"/>
      <w:divBdr>
        <w:top w:val="none" w:sz="0" w:space="0" w:color="auto"/>
        <w:left w:val="none" w:sz="0" w:space="0" w:color="auto"/>
        <w:bottom w:val="none" w:sz="0" w:space="0" w:color="auto"/>
        <w:right w:val="none" w:sz="0" w:space="0" w:color="auto"/>
      </w:divBdr>
    </w:div>
    <w:div w:id="171192372">
      <w:bodyDiv w:val="1"/>
      <w:marLeft w:val="0"/>
      <w:marRight w:val="0"/>
      <w:marTop w:val="0"/>
      <w:marBottom w:val="0"/>
      <w:divBdr>
        <w:top w:val="none" w:sz="0" w:space="0" w:color="auto"/>
        <w:left w:val="none" w:sz="0" w:space="0" w:color="auto"/>
        <w:bottom w:val="none" w:sz="0" w:space="0" w:color="auto"/>
        <w:right w:val="none" w:sz="0" w:space="0" w:color="auto"/>
      </w:divBdr>
    </w:div>
    <w:div w:id="183638956">
      <w:bodyDiv w:val="1"/>
      <w:marLeft w:val="0"/>
      <w:marRight w:val="0"/>
      <w:marTop w:val="0"/>
      <w:marBottom w:val="0"/>
      <w:divBdr>
        <w:top w:val="none" w:sz="0" w:space="0" w:color="auto"/>
        <w:left w:val="none" w:sz="0" w:space="0" w:color="auto"/>
        <w:bottom w:val="none" w:sz="0" w:space="0" w:color="auto"/>
        <w:right w:val="none" w:sz="0" w:space="0" w:color="auto"/>
      </w:divBdr>
    </w:div>
    <w:div w:id="215628463">
      <w:bodyDiv w:val="1"/>
      <w:marLeft w:val="0"/>
      <w:marRight w:val="0"/>
      <w:marTop w:val="0"/>
      <w:marBottom w:val="0"/>
      <w:divBdr>
        <w:top w:val="none" w:sz="0" w:space="0" w:color="auto"/>
        <w:left w:val="none" w:sz="0" w:space="0" w:color="auto"/>
        <w:bottom w:val="none" w:sz="0" w:space="0" w:color="auto"/>
        <w:right w:val="none" w:sz="0" w:space="0" w:color="auto"/>
      </w:divBdr>
    </w:div>
    <w:div w:id="430005872">
      <w:bodyDiv w:val="1"/>
      <w:marLeft w:val="0"/>
      <w:marRight w:val="0"/>
      <w:marTop w:val="0"/>
      <w:marBottom w:val="0"/>
      <w:divBdr>
        <w:top w:val="none" w:sz="0" w:space="0" w:color="auto"/>
        <w:left w:val="none" w:sz="0" w:space="0" w:color="auto"/>
        <w:bottom w:val="none" w:sz="0" w:space="0" w:color="auto"/>
        <w:right w:val="none" w:sz="0" w:space="0" w:color="auto"/>
      </w:divBdr>
    </w:div>
    <w:div w:id="478503999">
      <w:bodyDiv w:val="1"/>
      <w:marLeft w:val="0"/>
      <w:marRight w:val="0"/>
      <w:marTop w:val="0"/>
      <w:marBottom w:val="0"/>
      <w:divBdr>
        <w:top w:val="none" w:sz="0" w:space="0" w:color="auto"/>
        <w:left w:val="none" w:sz="0" w:space="0" w:color="auto"/>
        <w:bottom w:val="none" w:sz="0" w:space="0" w:color="auto"/>
        <w:right w:val="none" w:sz="0" w:space="0" w:color="auto"/>
      </w:divBdr>
    </w:div>
    <w:div w:id="614362548">
      <w:bodyDiv w:val="1"/>
      <w:marLeft w:val="0"/>
      <w:marRight w:val="0"/>
      <w:marTop w:val="0"/>
      <w:marBottom w:val="0"/>
      <w:divBdr>
        <w:top w:val="none" w:sz="0" w:space="0" w:color="auto"/>
        <w:left w:val="none" w:sz="0" w:space="0" w:color="auto"/>
        <w:bottom w:val="none" w:sz="0" w:space="0" w:color="auto"/>
        <w:right w:val="none" w:sz="0" w:space="0" w:color="auto"/>
      </w:divBdr>
    </w:div>
    <w:div w:id="718289116">
      <w:bodyDiv w:val="1"/>
      <w:marLeft w:val="0"/>
      <w:marRight w:val="0"/>
      <w:marTop w:val="0"/>
      <w:marBottom w:val="0"/>
      <w:divBdr>
        <w:top w:val="none" w:sz="0" w:space="0" w:color="auto"/>
        <w:left w:val="none" w:sz="0" w:space="0" w:color="auto"/>
        <w:bottom w:val="none" w:sz="0" w:space="0" w:color="auto"/>
        <w:right w:val="none" w:sz="0" w:space="0" w:color="auto"/>
      </w:divBdr>
    </w:div>
    <w:div w:id="719404349">
      <w:bodyDiv w:val="1"/>
      <w:marLeft w:val="0"/>
      <w:marRight w:val="0"/>
      <w:marTop w:val="0"/>
      <w:marBottom w:val="0"/>
      <w:divBdr>
        <w:top w:val="none" w:sz="0" w:space="0" w:color="auto"/>
        <w:left w:val="none" w:sz="0" w:space="0" w:color="auto"/>
        <w:bottom w:val="none" w:sz="0" w:space="0" w:color="auto"/>
        <w:right w:val="none" w:sz="0" w:space="0" w:color="auto"/>
      </w:divBdr>
    </w:div>
    <w:div w:id="868757521">
      <w:bodyDiv w:val="1"/>
      <w:marLeft w:val="0"/>
      <w:marRight w:val="0"/>
      <w:marTop w:val="0"/>
      <w:marBottom w:val="0"/>
      <w:divBdr>
        <w:top w:val="none" w:sz="0" w:space="0" w:color="auto"/>
        <w:left w:val="none" w:sz="0" w:space="0" w:color="auto"/>
        <w:bottom w:val="none" w:sz="0" w:space="0" w:color="auto"/>
        <w:right w:val="none" w:sz="0" w:space="0" w:color="auto"/>
      </w:divBdr>
    </w:div>
    <w:div w:id="906499138">
      <w:bodyDiv w:val="1"/>
      <w:marLeft w:val="0"/>
      <w:marRight w:val="0"/>
      <w:marTop w:val="0"/>
      <w:marBottom w:val="0"/>
      <w:divBdr>
        <w:top w:val="none" w:sz="0" w:space="0" w:color="auto"/>
        <w:left w:val="none" w:sz="0" w:space="0" w:color="auto"/>
        <w:bottom w:val="none" w:sz="0" w:space="0" w:color="auto"/>
        <w:right w:val="none" w:sz="0" w:space="0" w:color="auto"/>
      </w:divBdr>
    </w:div>
    <w:div w:id="938371762">
      <w:bodyDiv w:val="1"/>
      <w:marLeft w:val="0"/>
      <w:marRight w:val="0"/>
      <w:marTop w:val="0"/>
      <w:marBottom w:val="0"/>
      <w:divBdr>
        <w:top w:val="none" w:sz="0" w:space="0" w:color="auto"/>
        <w:left w:val="none" w:sz="0" w:space="0" w:color="auto"/>
        <w:bottom w:val="none" w:sz="0" w:space="0" w:color="auto"/>
        <w:right w:val="none" w:sz="0" w:space="0" w:color="auto"/>
      </w:divBdr>
    </w:div>
    <w:div w:id="1052536266">
      <w:bodyDiv w:val="1"/>
      <w:marLeft w:val="0"/>
      <w:marRight w:val="0"/>
      <w:marTop w:val="0"/>
      <w:marBottom w:val="0"/>
      <w:divBdr>
        <w:top w:val="none" w:sz="0" w:space="0" w:color="auto"/>
        <w:left w:val="none" w:sz="0" w:space="0" w:color="auto"/>
        <w:bottom w:val="none" w:sz="0" w:space="0" w:color="auto"/>
        <w:right w:val="none" w:sz="0" w:space="0" w:color="auto"/>
      </w:divBdr>
    </w:div>
    <w:div w:id="1236166907">
      <w:bodyDiv w:val="1"/>
      <w:marLeft w:val="0"/>
      <w:marRight w:val="0"/>
      <w:marTop w:val="0"/>
      <w:marBottom w:val="0"/>
      <w:divBdr>
        <w:top w:val="none" w:sz="0" w:space="0" w:color="auto"/>
        <w:left w:val="none" w:sz="0" w:space="0" w:color="auto"/>
        <w:bottom w:val="none" w:sz="0" w:space="0" w:color="auto"/>
        <w:right w:val="none" w:sz="0" w:space="0" w:color="auto"/>
      </w:divBdr>
    </w:div>
    <w:div w:id="1243023216">
      <w:bodyDiv w:val="1"/>
      <w:marLeft w:val="0"/>
      <w:marRight w:val="0"/>
      <w:marTop w:val="0"/>
      <w:marBottom w:val="0"/>
      <w:divBdr>
        <w:top w:val="none" w:sz="0" w:space="0" w:color="auto"/>
        <w:left w:val="none" w:sz="0" w:space="0" w:color="auto"/>
        <w:bottom w:val="none" w:sz="0" w:space="0" w:color="auto"/>
        <w:right w:val="none" w:sz="0" w:space="0" w:color="auto"/>
      </w:divBdr>
    </w:div>
    <w:div w:id="1328284835">
      <w:bodyDiv w:val="1"/>
      <w:marLeft w:val="0"/>
      <w:marRight w:val="0"/>
      <w:marTop w:val="0"/>
      <w:marBottom w:val="0"/>
      <w:divBdr>
        <w:top w:val="none" w:sz="0" w:space="0" w:color="auto"/>
        <w:left w:val="none" w:sz="0" w:space="0" w:color="auto"/>
        <w:bottom w:val="none" w:sz="0" w:space="0" w:color="auto"/>
        <w:right w:val="none" w:sz="0" w:space="0" w:color="auto"/>
      </w:divBdr>
    </w:div>
    <w:div w:id="1401097335">
      <w:bodyDiv w:val="1"/>
      <w:marLeft w:val="0"/>
      <w:marRight w:val="0"/>
      <w:marTop w:val="0"/>
      <w:marBottom w:val="0"/>
      <w:divBdr>
        <w:top w:val="none" w:sz="0" w:space="0" w:color="auto"/>
        <w:left w:val="none" w:sz="0" w:space="0" w:color="auto"/>
        <w:bottom w:val="none" w:sz="0" w:space="0" w:color="auto"/>
        <w:right w:val="none" w:sz="0" w:space="0" w:color="auto"/>
      </w:divBdr>
    </w:div>
    <w:div w:id="1455905701">
      <w:bodyDiv w:val="1"/>
      <w:marLeft w:val="0"/>
      <w:marRight w:val="0"/>
      <w:marTop w:val="0"/>
      <w:marBottom w:val="0"/>
      <w:divBdr>
        <w:top w:val="none" w:sz="0" w:space="0" w:color="auto"/>
        <w:left w:val="none" w:sz="0" w:space="0" w:color="auto"/>
        <w:bottom w:val="none" w:sz="0" w:space="0" w:color="auto"/>
        <w:right w:val="none" w:sz="0" w:space="0" w:color="auto"/>
      </w:divBdr>
    </w:div>
    <w:div w:id="1565095534">
      <w:bodyDiv w:val="1"/>
      <w:marLeft w:val="0"/>
      <w:marRight w:val="0"/>
      <w:marTop w:val="0"/>
      <w:marBottom w:val="0"/>
      <w:divBdr>
        <w:top w:val="none" w:sz="0" w:space="0" w:color="auto"/>
        <w:left w:val="none" w:sz="0" w:space="0" w:color="auto"/>
        <w:bottom w:val="none" w:sz="0" w:space="0" w:color="auto"/>
        <w:right w:val="none" w:sz="0" w:space="0" w:color="auto"/>
      </w:divBdr>
    </w:div>
    <w:div w:id="1643726515">
      <w:bodyDiv w:val="1"/>
      <w:marLeft w:val="0"/>
      <w:marRight w:val="0"/>
      <w:marTop w:val="0"/>
      <w:marBottom w:val="0"/>
      <w:divBdr>
        <w:top w:val="none" w:sz="0" w:space="0" w:color="auto"/>
        <w:left w:val="none" w:sz="0" w:space="0" w:color="auto"/>
        <w:bottom w:val="none" w:sz="0" w:space="0" w:color="auto"/>
        <w:right w:val="none" w:sz="0" w:space="0" w:color="auto"/>
      </w:divBdr>
    </w:div>
    <w:div w:id="1732845313">
      <w:bodyDiv w:val="1"/>
      <w:marLeft w:val="0"/>
      <w:marRight w:val="0"/>
      <w:marTop w:val="0"/>
      <w:marBottom w:val="0"/>
      <w:divBdr>
        <w:top w:val="none" w:sz="0" w:space="0" w:color="auto"/>
        <w:left w:val="none" w:sz="0" w:space="0" w:color="auto"/>
        <w:bottom w:val="none" w:sz="0" w:space="0" w:color="auto"/>
        <w:right w:val="none" w:sz="0" w:space="0" w:color="auto"/>
      </w:divBdr>
    </w:div>
    <w:div w:id="1738087200">
      <w:bodyDiv w:val="1"/>
      <w:marLeft w:val="0"/>
      <w:marRight w:val="0"/>
      <w:marTop w:val="0"/>
      <w:marBottom w:val="0"/>
      <w:divBdr>
        <w:top w:val="none" w:sz="0" w:space="0" w:color="auto"/>
        <w:left w:val="none" w:sz="0" w:space="0" w:color="auto"/>
        <w:bottom w:val="none" w:sz="0" w:space="0" w:color="auto"/>
        <w:right w:val="none" w:sz="0" w:space="0" w:color="auto"/>
      </w:divBdr>
    </w:div>
    <w:div w:id="1985813462">
      <w:bodyDiv w:val="1"/>
      <w:marLeft w:val="0"/>
      <w:marRight w:val="0"/>
      <w:marTop w:val="0"/>
      <w:marBottom w:val="0"/>
      <w:divBdr>
        <w:top w:val="none" w:sz="0" w:space="0" w:color="auto"/>
        <w:left w:val="none" w:sz="0" w:space="0" w:color="auto"/>
        <w:bottom w:val="none" w:sz="0" w:space="0" w:color="auto"/>
        <w:right w:val="none" w:sz="0" w:space="0" w:color="auto"/>
      </w:divBdr>
    </w:div>
    <w:div w:id="2025134939">
      <w:bodyDiv w:val="1"/>
      <w:marLeft w:val="0"/>
      <w:marRight w:val="0"/>
      <w:marTop w:val="0"/>
      <w:marBottom w:val="0"/>
      <w:divBdr>
        <w:top w:val="none" w:sz="0" w:space="0" w:color="auto"/>
        <w:left w:val="none" w:sz="0" w:space="0" w:color="auto"/>
        <w:bottom w:val="none" w:sz="0" w:space="0" w:color="auto"/>
        <w:right w:val="none" w:sz="0" w:space="0" w:color="auto"/>
      </w:divBdr>
    </w:div>
    <w:div w:id="208070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3.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ED401-BD37-4FDC-BA58-2D21A5E64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21</Pages>
  <Words>6918</Words>
  <Characters>41513</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BoRu</dc:creator>
  <cp:lastModifiedBy>DBS</cp:lastModifiedBy>
  <cp:revision>10</cp:revision>
  <cp:lastPrinted>2017-05-10T15:44:00Z</cp:lastPrinted>
  <dcterms:created xsi:type="dcterms:W3CDTF">2019-10-31T07:21:00Z</dcterms:created>
  <dcterms:modified xsi:type="dcterms:W3CDTF">2020-12-27T19:57:00Z</dcterms:modified>
</cp:coreProperties>
</file>