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38D09" w14:textId="77777777" w:rsidR="007C7F0C" w:rsidRDefault="007C7F0C" w:rsidP="007C7F0C">
      <w:pPr>
        <w:spacing w:after="0"/>
        <w:ind w:left="5245"/>
        <w:jc w:val="both"/>
        <w:rPr>
          <w:rFonts w:cs="Times New Roman"/>
          <w:i/>
          <w:iCs/>
          <w:color w:val="000000" w:themeColor="text1"/>
          <w:sz w:val="20"/>
          <w:szCs w:val="20"/>
        </w:rPr>
      </w:pPr>
      <w:r w:rsidRPr="00C802FD">
        <w:rPr>
          <w:rFonts w:cs="Times New Roman"/>
          <w:i/>
          <w:iCs/>
          <w:color w:val="000000" w:themeColor="text1"/>
          <w:sz w:val="20"/>
          <w:szCs w:val="20"/>
        </w:rPr>
        <w:t xml:space="preserve">załącznik </w:t>
      </w:r>
    </w:p>
    <w:p w14:paraId="22300CCA" w14:textId="0E718107" w:rsidR="007C7F0C" w:rsidRDefault="007C7F0C" w:rsidP="007C7F0C">
      <w:pPr>
        <w:spacing w:after="0"/>
        <w:ind w:left="5245"/>
        <w:jc w:val="both"/>
        <w:rPr>
          <w:rFonts w:cs="Times New Roman"/>
          <w:i/>
          <w:iCs/>
          <w:color w:val="000000" w:themeColor="text1"/>
          <w:sz w:val="20"/>
          <w:szCs w:val="20"/>
        </w:rPr>
      </w:pPr>
      <w:r w:rsidRPr="00C802FD">
        <w:rPr>
          <w:rFonts w:cs="Times New Roman"/>
          <w:i/>
          <w:iCs/>
          <w:color w:val="000000" w:themeColor="text1"/>
          <w:sz w:val="20"/>
          <w:szCs w:val="20"/>
        </w:rPr>
        <w:t>do</w:t>
      </w:r>
      <w:r>
        <w:rPr>
          <w:rFonts w:cs="Times New Roman"/>
          <w:i/>
          <w:iCs/>
          <w:color w:val="000000" w:themeColor="text1"/>
          <w:sz w:val="20"/>
          <w:szCs w:val="20"/>
        </w:rPr>
        <w:t xml:space="preserve"> Zasad naboru przedsięwzięć rewitalizacyjnych pr</w:t>
      </w:r>
      <w:r w:rsidRPr="007C7F0C">
        <w:rPr>
          <w:rFonts w:cs="Times New Roman"/>
          <w:i/>
          <w:iCs/>
          <w:color w:val="000000" w:themeColor="text1"/>
          <w:sz w:val="20"/>
          <w:szCs w:val="20"/>
        </w:rPr>
        <w:t xml:space="preserve">ocesie Opracowania Gminnego Programu </w:t>
      </w:r>
    </w:p>
    <w:p w14:paraId="48A733F0" w14:textId="47AEBEF8" w:rsidR="00C802FD" w:rsidRPr="00C802FD" w:rsidRDefault="007C7F0C" w:rsidP="00617BE1">
      <w:pPr>
        <w:spacing w:after="0"/>
        <w:ind w:left="5245"/>
        <w:jc w:val="both"/>
        <w:rPr>
          <w:rFonts w:ascii="Arial" w:eastAsia="Times New Roman" w:hAnsi="Arial" w:cs="Arial"/>
          <w:color w:val="000000" w:themeColor="text1"/>
          <w:sz w:val="26"/>
          <w:szCs w:val="26"/>
          <w:lang w:eastAsia="pl-PL"/>
        </w:rPr>
      </w:pPr>
      <w:r w:rsidRPr="007C7F0C">
        <w:rPr>
          <w:rFonts w:cs="Times New Roman"/>
          <w:i/>
          <w:iCs/>
          <w:color w:val="000000" w:themeColor="text1"/>
          <w:sz w:val="20"/>
          <w:szCs w:val="20"/>
        </w:rPr>
        <w:t xml:space="preserve">Rewitalizacji Gminy Strzelce Opolskie </w:t>
      </w:r>
      <w:r>
        <w:rPr>
          <w:rFonts w:cs="Times New Roman"/>
          <w:i/>
          <w:iCs/>
          <w:color w:val="000000" w:themeColor="text1"/>
          <w:sz w:val="20"/>
          <w:szCs w:val="20"/>
        </w:rPr>
        <w:t>n</w:t>
      </w:r>
      <w:r w:rsidRPr="007C7F0C">
        <w:rPr>
          <w:rFonts w:cs="Times New Roman"/>
          <w:i/>
          <w:iCs/>
          <w:color w:val="000000" w:themeColor="text1"/>
          <w:sz w:val="20"/>
          <w:szCs w:val="20"/>
        </w:rPr>
        <w:t xml:space="preserve">a </w:t>
      </w:r>
      <w:r>
        <w:rPr>
          <w:rFonts w:cs="Times New Roman"/>
          <w:i/>
          <w:iCs/>
          <w:color w:val="000000" w:themeColor="text1"/>
          <w:sz w:val="20"/>
          <w:szCs w:val="20"/>
        </w:rPr>
        <w:t>l</w:t>
      </w:r>
      <w:r w:rsidRPr="007C7F0C">
        <w:rPr>
          <w:rFonts w:cs="Times New Roman"/>
          <w:i/>
          <w:iCs/>
          <w:color w:val="000000" w:themeColor="text1"/>
          <w:sz w:val="20"/>
          <w:szCs w:val="20"/>
        </w:rPr>
        <w:t>ata 2024-2030</w:t>
      </w:r>
      <w:r w:rsidR="00C802FD" w:rsidRPr="00C802FD">
        <w:rPr>
          <w:rFonts w:ascii="Arial" w:eastAsia="Times New Roman" w:hAnsi="Arial" w:cs="Arial"/>
          <w:color w:val="000000" w:themeColor="text1"/>
          <w:sz w:val="26"/>
          <w:szCs w:val="26"/>
          <w:lang w:eastAsia="pl-PL"/>
        </w:rPr>
        <w:t xml:space="preserve">                                                      </w:t>
      </w:r>
    </w:p>
    <w:tbl>
      <w:tblPr>
        <w:tblW w:w="8850" w:type="dxa"/>
        <w:tblBorders>
          <w:insideH w:val="single" w:sz="4" w:space="0" w:color="auto"/>
          <w:insideV w:val="single" w:sz="4" w:space="0" w:color="auto"/>
        </w:tblBorders>
        <w:tblLayout w:type="fixed"/>
        <w:tblLook w:val="0600" w:firstRow="0" w:lastRow="0" w:firstColumn="0" w:lastColumn="0" w:noHBand="1" w:noVBand="1"/>
      </w:tblPr>
      <w:tblGrid>
        <w:gridCol w:w="2552"/>
        <w:gridCol w:w="3149"/>
        <w:gridCol w:w="3149"/>
      </w:tblGrid>
      <w:tr w:rsidR="00C802FD" w:rsidRPr="00C802FD" w14:paraId="4519A691" w14:textId="77777777" w:rsidTr="00A94773">
        <w:trPr>
          <w:trHeight w:val="37"/>
        </w:trPr>
        <w:tc>
          <w:tcPr>
            <w:tcW w:w="8850" w:type="dxa"/>
            <w:gridSpan w:val="3"/>
            <w:shd w:val="clear" w:color="auto" w:fill="F2F2F2"/>
            <w:tcMar>
              <w:top w:w="100" w:type="dxa"/>
              <w:left w:w="100" w:type="dxa"/>
              <w:bottom w:w="100" w:type="dxa"/>
              <w:right w:w="100" w:type="dxa"/>
            </w:tcMar>
          </w:tcPr>
          <w:p w14:paraId="51806118" w14:textId="67C656A0" w:rsidR="00C802FD" w:rsidRPr="00C802FD" w:rsidRDefault="00C802FD" w:rsidP="00617BE1">
            <w:pPr>
              <w:spacing w:after="0" w:line="240" w:lineRule="auto"/>
              <w:rPr>
                <w:rFonts w:asciiTheme="minorHAnsi" w:eastAsia="Times New Roman" w:hAnsiTheme="minorHAnsi" w:cstheme="minorHAnsi"/>
                <w:b/>
                <w:color w:val="000000" w:themeColor="text1"/>
                <w:sz w:val="28"/>
                <w:szCs w:val="28"/>
              </w:rPr>
            </w:pPr>
            <w:r w:rsidRPr="00C802FD">
              <w:rPr>
                <w:rFonts w:asciiTheme="minorHAnsi" w:hAnsiTheme="minorHAnsi" w:cstheme="minorHAnsi"/>
                <w:color w:val="000000" w:themeColor="text1"/>
                <w:sz w:val="22"/>
              </w:rPr>
              <w:br w:type="page"/>
            </w:r>
            <w:r w:rsidRPr="00C802FD">
              <w:rPr>
                <w:rFonts w:ascii="Arial" w:hAnsi="Arial" w:cs="Arial"/>
                <w:noProof/>
                <w:color w:val="000000" w:themeColor="text1"/>
                <w:sz w:val="22"/>
              </w:rPr>
              <w:drawing>
                <wp:inline distT="0" distB="0" distL="0" distR="0" wp14:anchorId="6B304AFE" wp14:editId="36B9E1FE">
                  <wp:extent cx="525439" cy="628730"/>
                  <wp:effectExtent l="0" t="0" r="8255" b="0"/>
                  <wp:docPr id="4" name="Obraz 3" descr="Obraz zawierający clipart, Grafika, sztuka, kreatywność&#10;&#10;Opis wygenerowany automatycznie">
                    <a:extLst xmlns:a="http://schemas.openxmlformats.org/drawingml/2006/main">
                      <a:ext uri="{FF2B5EF4-FFF2-40B4-BE49-F238E27FC236}">
                        <a16:creationId xmlns:a16="http://schemas.microsoft.com/office/drawing/2014/main" id="{8BE1A9BD-8EBA-ED09-587C-891295C0FF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descr="Obraz zawierający clipart, Grafika, sztuka, kreatywność&#10;&#10;Opis wygenerowany automatycznie">
                            <a:extLst>
                              <a:ext uri="{FF2B5EF4-FFF2-40B4-BE49-F238E27FC236}">
                                <a16:creationId xmlns:a16="http://schemas.microsoft.com/office/drawing/2014/main" id="{8BE1A9BD-8EBA-ED09-587C-891295C0FF74}"/>
                              </a:ext>
                            </a:extLst>
                          </pic:cNvPr>
                          <pic:cNvPicPr>
                            <a:picLocks noChangeAspect="1"/>
                          </pic:cNvPicPr>
                        </pic:nvPicPr>
                        <pic:blipFill>
                          <a:blip r:embed="rId8"/>
                          <a:stretch>
                            <a:fillRect/>
                          </a:stretch>
                        </pic:blipFill>
                        <pic:spPr>
                          <a:xfrm>
                            <a:off x="0" y="0"/>
                            <a:ext cx="525439" cy="628730"/>
                          </a:xfrm>
                          <a:prstGeom prst="rect">
                            <a:avLst/>
                          </a:prstGeom>
                        </pic:spPr>
                      </pic:pic>
                    </a:graphicData>
                  </a:graphic>
                </wp:inline>
              </w:drawing>
            </w:r>
            <w:r w:rsidRPr="00C802FD">
              <w:rPr>
                <w:rFonts w:asciiTheme="minorHAnsi" w:hAnsiTheme="minorHAnsi" w:cstheme="minorHAnsi"/>
                <w:color w:val="000000" w:themeColor="text1"/>
                <w:sz w:val="22"/>
              </w:rPr>
              <w:t xml:space="preserve">                 </w:t>
            </w:r>
            <w:r w:rsidRPr="00C802FD">
              <w:rPr>
                <w:rFonts w:asciiTheme="minorHAnsi" w:eastAsia="Times New Roman" w:hAnsiTheme="minorHAnsi" w:cstheme="minorHAnsi"/>
                <w:b/>
                <w:color w:val="000000" w:themeColor="text1"/>
                <w:sz w:val="28"/>
                <w:szCs w:val="28"/>
              </w:rPr>
              <w:t xml:space="preserve">KARTA PRZEDSIĘWZIĘCIA REWITALIZACYJNEGO </w:t>
            </w:r>
          </w:p>
        </w:tc>
      </w:tr>
      <w:tr w:rsidR="00C802FD" w:rsidRPr="00C802FD" w14:paraId="1BECC910" w14:textId="77777777" w:rsidTr="00A94773">
        <w:trPr>
          <w:trHeight w:val="175"/>
        </w:trPr>
        <w:tc>
          <w:tcPr>
            <w:tcW w:w="2552" w:type="dxa"/>
            <w:tcMar>
              <w:top w:w="100" w:type="dxa"/>
              <w:left w:w="100" w:type="dxa"/>
              <w:bottom w:w="100" w:type="dxa"/>
              <w:right w:w="100" w:type="dxa"/>
            </w:tcMar>
            <w:vAlign w:val="center"/>
          </w:tcPr>
          <w:p w14:paraId="0417E225"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Nazwa przedsięwzięcia</w:t>
            </w:r>
          </w:p>
        </w:tc>
        <w:tc>
          <w:tcPr>
            <w:tcW w:w="6298" w:type="dxa"/>
            <w:gridSpan w:val="2"/>
            <w:tcMar>
              <w:top w:w="100" w:type="dxa"/>
              <w:left w:w="100" w:type="dxa"/>
              <w:bottom w:w="100" w:type="dxa"/>
              <w:right w:w="100" w:type="dxa"/>
            </w:tcMar>
            <w:vAlign w:val="center"/>
          </w:tcPr>
          <w:p w14:paraId="234B5446" w14:textId="77777777" w:rsidR="00C802FD" w:rsidRPr="00C802FD" w:rsidRDefault="00C802FD" w:rsidP="00C802FD">
            <w:pPr>
              <w:spacing w:after="0" w:line="276" w:lineRule="auto"/>
              <w:jc w:val="center"/>
              <w:rPr>
                <w:rFonts w:asciiTheme="minorHAnsi" w:eastAsia="Times New Roman" w:hAnsiTheme="minorHAnsi" w:cstheme="minorHAnsi"/>
                <w:b/>
                <w:bCs/>
                <w:color w:val="000000" w:themeColor="text1"/>
                <w:sz w:val="20"/>
                <w:szCs w:val="20"/>
              </w:rPr>
            </w:pPr>
          </w:p>
        </w:tc>
      </w:tr>
      <w:tr w:rsidR="00C802FD" w:rsidRPr="00C802FD" w14:paraId="418A4AAD" w14:textId="77777777" w:rsidTr="00A94773">
        <w:trPr>
          <w:trHeight w:val="1233"/>
        </w:trPr>
        <w:tc>
          <w:tcPr>
            <w:tcW w:w="2552" w:type="dxa"/>
            <w:tcMar>
              <w:top w:w="100" w:type="dxa"/>
              <w:left w:w="100" w:type="dxa"/>
              <w:bottom w:w="100" w:type="dxa"/>
              <w:right w:w="100" w:type="dxa"/>
            </w:tcMar>
            <w:vAlign w:val="center"/>
          </w:tcPr>
          <w:p w14:paraId="65EA372A"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Inicjator i pozostałe podmioty uczestniczące w realizacji przedsięwzięcia (nazwa, dane kontaktowe: adres email, telefon)</w:t>
            </w:r>
          </w:p>
        </w:tc>
        <w:tc>
          <w:tcPr>
            <w:tcW w:w="6298" w:type="dxa"/>
            <w:gridSpan w:val="2"/>
            <w:tcMar>
              <w:top w:w="100" w:type="dxa"/>
              <w:left w:w="100" w:type="dxa"/>
              <w:bottom w:w="100" w:type="dxa"/>
              <w:right w:w="100" w:type="dxa"/>
            </w:tcMar>
            <w:vAlign w:val="center"/>
          </w:tcPr>
          <w:p w14:paraId="6553239E"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tc>
      </w:tr>
      <w:tr w:rsidR="00C802FD" w:rsidRPr="00C802FD" w14:paraId="179CFFF0" w14:textId="77777777" w:rsidTr="00A94773">
        <w:trPr>
          <w:trHeight w:val="359"/>
        </w:trPr>
        <w:tc>
          <w:tcPr>
            <w:tcW w:w="2552" w:type="dxa"/>
            <w:tcMar>
              <w:top w:w="100" w:type="dxa"/>
              <w:left w:w="100" w:type="dxa"/>
              <w:bottom w:w="100" w:type="dxa"/>
              <w:right w:w="100" w:type="dxa"/>
            </w:tcMar>
            <w:vAlign w:val="center"/>
          </w:tcPr>
          <w:p w14:paraId="715FA65C"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Lokalizacja przedsięwzięcia</w:t>
            </w:r>
          </w:p>
        </w:tc>
        <w:tc>
          <w:tcPr>
            <w:tcW w:w="6298" w:type="dxa"/>
            <w:gridSpan w:val="2"/>
            <w:tcMar>
              <w:top w:w="100" w:type="dxa"/>
              <w:left w:w="100" w:type="dxa"/>
              <w:bottom w:w="100" w:type="dxa"/>
              <w:right w:w="100" w:type="dxa"/>
            </w:tcMar>
            <w:vAlign w:val="center"/>
          </w:tcPr>
          <w:p w14:paraId="7D7E1D9D" w14:textId="77777777" w:rsidR="00C802FD" w:rsidRPr="00C802FD" w:rsidRDefault="00C802FD" w:rsidP="00C802FD">
            <w:pPr>
              <w:spacing w:after="0" w:line="276" w:lineRule="auto"/>
              <w:rPr>
                <w:rFonts w:asciiTheme="minorHAnsi" w:eastAsia="Times New Roman" w:hAnsiTheme="minorHAnsi" w:cstheme="minorHAnsi"/>
                <w:iCs/>
                <w:color w:val="000000" w:themeColor="text1"/>
                <w:sz w:val="20"/>
                <w:szCs w:val="20"/>
              </w:rPr>
            </w:pPr>
            <w:r w:rsidRPr="00C802FD">
              <w:rPr>
                <w:rFonts w:asciiTheme="minorHAnsi" w:eastAsia="Times New Roman" w:hAnsiTheme="minorHAnsi" w:cstheme="minorHAnsi"/>
                <w:iCs/>
                <w:color w:val="000000" w:themeColor="text1"/>
                <w:sz w:val="20"/>
                <w:szCs w:val="20"/>
              </w:rPr>
              <w:t>Adres……………………………………………………………………………………………………………………………………………………………………………………</w:t>
            </w:r>
            <w:proofErr w:type="gramStart"/>
            <w:r w:rsidRPr="00C802FD">
              <w:rPr>
                <w:rFonts w:asciiTheme="minorHAnsi" w:eastAsia="Times New Roman" w:hAnsiTheme="minorHAnsi" w:cstheme="minorHAnsi"/>
                <w:iCs/>
                <w:color w:val="000000" w:themeColor="text1"/>
                <w:sz w:val="20"/>
                <w:szCs w:val="20"/>
              </w:rPr>
              <w:t>…….</w:t>
            </w:r>
            <w:proofErr w:type="gramEnd"/>
            <w:r w:rsidRPr="00C802FD">
              <w:rPr>
                <w:rFonts w:asciiTheme="minorHAnsi" w:eastAsia="Times New Roman" w:hAnsiTheme="minorHAnsi" w:cstheme="minorHAnsi"/>
                <w:iCs/>
                <w:color w:val="000000" w:themeColor="text1"/>
                <w:sz w:val="20"/>
                <w:szCs w:val="20"/>
              </w:rPr>
              <w:t>……………</w:t>
            </w:r>
          </w:p>
          <w:p w14:paraId="6A431C86" w14:textId="77777777" w:rsidR="00C802FD" w:rsidRPr="00C802FD" w:rsidRDefault="00C802FD" w:rsidP="00C802FD">
            <w:pPr>
              <w:spacing w:after="0" w:line="276" w:lineRule="auto"/>
              <w:rPr>
                <w:rFonts w:asciiTheme="minorHAnsi" w:eastAsia="Times New Roman" w:hAnsiTheme="minorHAnsi" w:cstheme="minorHAnsi"/>
                <w:iCs/>
                <w:color w:val="000000" w:themeColor="text1"/>
                <w:sz w:val="20"/>
                <w:szCs w:val="20"/>
              </w:rPr>
            </w:pPr>
            <w:r w:rsidRPr="00C802FD">
              <w:rPr>
                <w:rFonts w:asciiTheme="minorHAnsi" w:eastAsia="Times New Roman" w:hAnsiTheme="minorHAnsi" w:cstheme="minorHAnsi"/>
                <w:iCs/>
                <w:color w:val="000000" w:themeColor="text1"/>
                <w:sz w:val="20"/>
                <w:szCs w:val="20"/>
              </w:rPr>
              <w:t>Projekt na obszarze rewitalizacji: TAK/NIE</w:t>
            </w:r>
          </w:p>
          <w:p w14:paraId="2BAA30B3" w14:textId="77777777" w:rsidR="00C802FD" w:rsidRPr="00C802FD" w:rsidRDefault="00C802FD" w:rsidP="00C802FD">
            <w:pPr>
              <w:spacing w:after="0" w:line="276" w:lineRule="auto"/>
              <w:rPr>
                <w:rFonts w:asciiTheme="minorHAnsi" w:eastAsia="Times New Roman" w:hAnsiTheme="minorHAnsi" w:cstheme="minorHAnsi"/>
                <w:iCs/>
                <w:color w:val="000000" w:themeColor="text1"/>
                <w:sz w:val="20"/>
                <w:szCs w:val="20"/>
              </w:rPr>
            </w:pPr>
            <w:r w:rsidRPr="00C802FD">
              <w:rPr>
                <w:rFonts w:asciiTheme="minorHAnsi" w:eastAsia="Times New Roman" w:hAnsiTheme="minorHAnsi" w:cstheme="minorHAnsi"/>
                <w:iCs/>
                <w:color w:val="000000" w:themeColor="text1"/>
                <w:sz w:val="20"/>
                <w:szCs w:val="20"/>
              </w:rPr>
              <w:t>Jeśli NIE – uzasadnienie położenia/realizacji projektu poza obszarem rewitalizacji:</w:t>
            </w:r>
          </w:p>
          <w:p w14:paraId="3B1B0BB5" w14:textId="77777777" w:rsidR="00C802FD" w:rsidRPr="00C802FD" w:rsidRDefault="00C802FD" w:rsidP="00C802FD">
            <w:pPr>
              <w:spacing w:after="0" w:line="276" w:lineRule="auto"/>
              <w:rPr>
                <w:rFonts w:asciiTheme="minorHAnsi" w:eastAsia="Times New Roman" w:hAnsiTheme="minorHAnsi" w:cstheme="minorHAnsi"/>
                <w:iCs/>
                <w:color w:val="000000" w:themeColor="text1"/>
                <w:sz w:val="20"/>
                <w:szCs w:val="20"/>
              </w:rPr>
            </w:pPr>
            <w:r w:rsidRPr="00C802FD">
              <w:rPr>
                <w:rFonts w:asciiTheme="minorHAnsi" w:eastAsia="Times New Roman" w:hAnsiTheme="minorHAnsi" w:cstheme="minorHAnsi"/>
                <w:iCs/>
                <w:color w:val="000000" w:themeColor="text1"/>
                <w:sz w:val="20"/>
                <w:szCs w:val="20"/>
              </w:rPr>
              <w:t>………………………………………………………………………………………….………………………………………………………………………………………………..…………………..</w:t>
            </w:r>
          </w:p>
        </w:tc>
      </w:tr>
      <w:tr w:rsidR="00C802FD" w:rsidRPr="00C802FD" w14:paraId="4E5DB91A" w14:textId="77777777" w:rsidTr="00A94773">
        <w:trPr>
          <w:trHeight w:val="1111"/>
        </w:trPr>
        <w:tc>
          <w:tcPr>
            <w:tcW w:w="2552" w:type="dxa"/>
            <w:tcMar>
              <w:top w:w="100" w:type="dxa"/>
              <w:left w:w="100" w:type="dxa"/>
              <w:bottom w:w="100" w:type="dxa"/>
              <w:right w:w="100" w:type="dxa"/>
            </w:tcMar>
            <w:vAlign w:val="center"/>
          </w:tcPr>
          <w:p w14:paraId="7D136437"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Opis przedsięwzięcia</w:t>
            </w:r>
          </w:p>
        </w:tc>
        <w:tc>
          <w:tcPr>
            <w:tcW w:w="6298" w:type="dxa"/>
            <w:gridSpan w:val="2"/>
            <w:tcMar>
              <w:top w:w="100" w:type="dxa"/>
              <w:left w:w="100" w:type="dxa"/>
              <w:bottom w:w="100" w:type="dxa"/>
              <w:right w:w="100" w:type="dxa"/>
            </w:tcMar>
            <w:vAlign w:val="center"/>
          </w:tcPr>
          <w:p w14:paraId="6BF87D80"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r w:rsidRPr="00C802FD">
              <w:rPr>
                <w:rFonts w:asciiTheme="minorHAnsi" w:eastAsia="Times New Roman" w:hAnsiTheme="minorHAnsi" w:cstheme="minorHAnsi"/>
                <w:color w:val="000000" w:themeColor="text1"/>
                <w:sz w:val="20"/>
                <w:szCs w:val="20"/>
                <w:u w:val="single"/>
              </w:rPr>
              <w:t>Problemy obszaru rewitalizacji, które rozwiązuje przedsięwzięcie:</w:t>
            </w:r>
          </w:p>
          <w:p w14:paraId="36F38A84"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p w14:paraId="3815BCE6"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p w14:paraId="34FCA051"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r w:rsidRPr="00C802FD">
              <w:rPr>
                <w:rFonts w:asciiTheme="minorHAnsi" w:eastAsia="Times New Roman" w:hAnsiTheme="minorHAnsi" w:cstheme="minorHAnsi"/>
                <w:color w:val="000000" w:themeColor="text1"/>
                <w:sz w:val="20"/>
                <w:szCs w:val="20"/>
                <w:u w:val="single"/>
              </w:rPr>
              <w:t>Główny cel projektu:</w:t>
            </w:r>
          </w:p>
          <w:p w14:paraId="5A9F1851"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p w14:paraId="2474D3EA"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p w14:paraId="30F26E7B"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r w:rsidRPr="00C802FD">
              <w:rPr>
                <w:rFonts w:asciiTheme="minorHAnsi" w:eastAsia="Times New Roman" w:hAnsiTheme="minorHAnsi" w:cstheme="minorHAnsi"/>
                <w:color w:val="000000" w:themeColor="text1"/>
                <w:sz w:val="20"/>
                <w:szCs w:val="20"/>
                <w:u w:val="single"/>
              </w:rPr>
              <w:t>Zakres realizowanych zadań:</w:t>
            </w:r>
          </w:p>
          <w:p w14:paraId="5F85408B"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p w14:paraId="160A08DD"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p w14:paraId="1A02BD23"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r w:rsidRPr="00C802FD">
              <w:rPr>
                <w:rFonts w:asciiTheme="minorHAnsi" w:eastAsia="Times New Roman" w:hAnsiTheme="minorHAnsi" w:cstheme="minorHAnsi"/>
                <w:color w:val="000000" w:themeColor="text1"/>
                <w:sz w:val="20"/>
                <w:szCs w:val="20"/>
                <w:u w:val="single"/>
              </w:rPr>
              <w:t>Przewidywane rezultaty:</w:t>
            </w:r>
          </w:p>
          <w:p w14:paraId="761E99B0"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p w14:paraId="0EFAFB10"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p w14:paraId="4D7E4DAF"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r w:rsidRPr="00C802FD">
              <w:rPr>
                <w:rFonts w:asciiTheme="minorHAnsi" w:eastAsia="Times New Roman" w:hAnsiTheme="minorHAnsi" w:cstheme="minorHAnsi"/>
                <w:color w:val="000000" w:themeColor="text1"/>
                <w:sz w:val="20"/>
                <w:szCs w:val="20"/>
                <w:u w:val="single"/>
              </w:rPr>
              <w:t>Ewentualni partnerzy:</w:t>
            </w:r>
          </w:p>
          <w:p w14:paraId="0177073F"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u w:val="single"/>
              </w:rPr>
            </w:pPr>
          </w:p>
        </w:tc>
      </w:tr>
      <w:tr w:rsidR="00C802FD" w:rsidRPr="00C802FD" w14:paraId="4D2AB226" w14:textId="77777777" w:rsidTr="00A94773">
        <w:trPr>
          <w:trHeight w:val="458"/>
        </w:trPr>
        <w:tc>
          <w:tcPr>
            <w:tcW w:w="2552" w:type="dxa"/>
            <w:tcMar>
              <w:top w:w="100" w:type="dxa"/>
              <w:left w:w="100" w:type="dxa"/>
              <w:bottom w:w="100" w:type="dxa"/>
              <w:right w:w="100" w:type="dxa"/>
            </w:tcMar>
            <w:vAlign w:val="center"/>
          </w:tcPr>
          <w:p w14:paraId="7C9303A4"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Spójność z celami i kierunkami działań GPR</w:t>
            </w:r>
          </w:p>
        </w:tc>
        <w:tc>
          <w:tcPr>
            <w:tcW w:w="6298" w:type="dxa"/>
            <w:gridSpan w:val="2"/>
            <w:tcMar>
              <w:top w:w="100" w:type="dxa"/>
              <w:left w:w="100" w:type="dxa"/>
              <w:bottom w:w="100" w:type="dxa"/>
              <w:right w:w="100" w:type="dxa"/>
            </w:tcMar>
            <w:vAlign w:val="center"/>
          </w:tcPr>
          <w:p w14:paraId="2EFFB725" w14:textId="77777777" w:rsidR="00C802FD" w:rsidRPr="00C802FD" w:rsidRDefault="00C802FD" w:rsidP="00C802FD">
            <w:pPr>
              <w:spacing w:after="0" w:line="276" w:lineRule="auto"/>
              <w:ind w:left="44"/>
              <w:contextualSpacing/>
              <w:jc w:val="both"/>
              <w:rPr>
                <w:rFonts w:asciiTheme="minorHAnsi" w:hAnsiTheme="minorHAnsi" w:cstheme="minorHAnsi"/>
                <w:bCs/>
                <w:color w:val="000000" w:themeColor="text1"/>
                <w:sz w:val="19"/>
                <w:szCs w:val="19"/>
              </w:rPr>
            </w:pPr>
            <w:r w:rsidRPr="00C802FD">
              <w:rPr>
                <w:rFonts w:asciiTheme="minorHAnsi" w:hAnsiTheme="minorHAnsi" w:cstheme="minorHAnsi"/>
                <w:b/>
                <w:color w:val="000000" w:themeColor="text1"/>
                <w:sz w:val="19"/>
                <w:szCs w:val="19"/>
              </w:rPr>
              <w:t>C1. Niwelowanie negatywnych zjawisk społeczno-ekonomicznych na obszarze rewitalizacji oraz ożywienie społeczne i poprawa jakości życia na tym obszarze.</w:t>
            </w:r>
            <w:r w:rsidRPr="00C802FD">
              <w:rPr>
                <w:rFonts w:asciiTheme="minorHAnsi" w:hAnsiTheme="minorHAnsi" w:cstheme="minorHAnsi"/>
                <w:bCs/>
                <w:color w:val="000000" w:themeColor="text1"/>
                <w:sz w:val="19"/>
                <w:szCs w:val="19"/>
              </w:rPr>
              <w:t xml:space="preserve"> </w:t>
            </w:r>
          </w:p>
          <w:p w14:paraId="2321D6FE"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C1.K1. Przeciwdziałanie niepożądanym zjawiskom społeczno-ekonomicznym na obszarze rewitalizacji.</w:t>
            </w:r>
          </w:p>
          <w:p w14:paraId="64418BDD"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C1.K2. Poprawa warunków i jakości życia na obszarze rewitalizacji, poprzez rozwój usługi publicznych oraz wzmacnianie poczucia bezpieczeństwa.</w:t>
            </w:r>
          </w:p>
          <w:p w14:paraId="419F82F7"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C1.K3. Zapewnienie mieszkańcom obszaru rewitalizacji warunków do rozwoju na różnych płaszczyznach, w tym ich aktywizacja i integracja oraz rozwijanie poczucia wspólnoty i tożsamości lokalnej.</w:t>
            </w:r>
          </w:p>
          <w:p w14:paraId="1F7003DE" w14:textId="77777777" w:rsidR="00C802FD" w:rsidRPr="00C802FD" w:rsidRDefault="00C802FD" w:rsidP="00C802FD">
            <w:pPr>
              <w:spacing w:after="0" w:line="276" w:lineRule="auto"/>
              <w:ind w:left="44"/>
              <w:contextualSpacing/>
              <w:jc w:val="both"/>
              <w:rPr>
                <w:rFonts w:asciiTheme="minorHAnsi" w:hAnsiTheme="minorHAnsi" w:cstheme="minorHAnsi"/>
                <w:b/>
                <w:color w:val="000000" w:themeColor="text1"/>
                <w:sz w:val="19"/>
                <w:szCs w:val="19"/>
              </w:rPr>
            </w:pPr>
            <w:r w:rsidRPr="00C802FD">
              <w:rPr>
                <w:rFonts w:asciiTheme="minorHAnsi" w:hAnsiTheme="minorHAnsi" w:cstheme="minorHAnsi"/>
                <w:b/>
                <w:color w:val="000000" w:themeColor="text1"/>
                <w:sz w:val="19"/>
                <w:szCs w:val="19"/>
              </w:rPr>
              <w:t>C2. Poprawa jakości przestrzeni publicznej i układu funkcjonalnego poprzez uporządkowanie tej przestrzeni.</w:t>
            </w:r>
          </w:p>
          <w:p w14:paraId="27510FBA"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C2.K1. Poprawa bezpieczeństwa na obszarze rewitalizacji, w tym poprzez modernizację infrastruktury drogowej i towarzyszącej.</w:t>
            </w:r>
          </w:p>
          <w:p w14:paraId="6BD50F43"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lastRenderedPageBreak/>
              <w:t>C2.K2. Uporządkowanie i zagospodarowanie terenów na obszarze rewitalizacji, w tym placów miejskich i parków.</w:t>
            </w:r>
          </w:p>
          <w:p w14:paraId="67B75C1F"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C2.K3. Tworzenie w przestrzeni publicznej miejsc sprzyjających integracji i aktywizacji mieszkańców obszaru rewitalizacji</w:t>
            </w:r>
          </w:p>
          <w:p w14:paraId="005608ED"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C2.K4. Zagospodarowanie przestrzeni publicznej w sposób umożliwiający poprawę funkcjonalności obszaru rewitalizacji oraz zachowanie ładu przestrzennego, w tym poprzez ochronę zabytków.</w:t>
            </w:r>
          </w:p>
          <w:p w14:paraId="7FA122A4" w14:textId="77777777" w:rsidR="00C802FD" w:rsidRPr="00C802FD" w:rsidRDefault="00C802FD" w:rsidP="00C802FD">
            <w:pPr>
              <w:spacing w:after="0" w:line="276" w:lineRule="auto"/>
              <w:ind w:left="44"/>
              <w:contextualSpacing/>
              <w:jc w:val="both"/>
              <w:rPr>
                <w:rFonts w:asciiTheme="minorHAnsi" w:hAnsiTheme="minorHAnsi" w:cstheme="minorHAnsi"/>
                <w:b/>
                <w:color w:val="000000" w:themeColor="text1"/>
                <w:sz w:val="19"/>
                <w:szCs w:val="19"/>
              </w:rPr>
            </w:pPr>
            <w:r w:rsidRPr="00C802FD">
              <w:rPr>
                <w:rFonts w:asciiTheme="minorHAnsi" w:hAnsiTheme="minorHAnsi" w:cstheme="minorHAnsi"/>
                <w:b/>
                <w:color w:val="000000" w:themeColor="text1"/>
                <w:sz w:val="19"/>
                <w:szCs w:val="19"/>
              </w:rPr>
              <w:t>C3. Poprawa jakości środowiska naturalnego na obszarze rewitalizacji.</w:t>
            </w:r>
          </w:p>
          <w:p w14:paraId="63BAF6C5"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C3.K1. Wspieranie gospodarki niskoemisyjnej na terenie obszaru rewitalizacji poprzez termomodernizację obiektów użyteczności publicznej i mieszkaniowych zasobów komunalnych oraz wymiana źródeł ciepła, w tym z zastosowaniem OZE.</w:t>
            </w:r>
          </w:p>
          <w:p w14:paraId="1699E246"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C3.K2. Dążenie do poprawy walorów naturalnych oraz pielęgnacja i ochrona drzewostanu na obszarze rewitalizacji.</w:t>
            </w:r>
          </w:p>
          <w:p w14:paraId="288A50D4"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C3.K3. Działania na rzecz poprawy gospodarki wodno-ściekowej i zagospodarowanie wód opadowych na obszarze rewitalizacji.</w:t>
            </w:r>
          </w:p>
          <w:p w14:paraId="5D4B8DBC" w14:textId="77777777" w:rsidR="00C802FD" w:rsidRPr="00C802FD" w:rsidRDefault="00C802FD" w:rsidP="00C802FD">
            <w:pPr>
              <w:spacing w:after="0" w:line="276" w:lineRule="auto"/>
              <w:ind w:left="327"/>
              <w:jc w:val="both"/>
              <w:rPr>
                <w:rFonts w:asciiTheme="minorHAnsi" w:hAnsiTheme="minorHAnsi" w:cstheme="minorHAnsi"/>
                <w:bCs/>
                <w:color w:val="000000" w:themeColor="text1"/>
                <w:sz w:val="19"/>
                <w:szCs w:val="19"/>
              </w:rPr>
            </w:pPr>
            <w:r w:rsidRPr="00C802FD">
              <w:rPr>
                <w:rFonts w:asciiTheme="minorHAnsi" w:hAnsiTheme="minorHAnsi" w:cstheme="minorHAnsi"/>
                <w:bCs/>
                <w:color w:val="000000" w:themeColor="text1"/>
                <w:sz w:val="19"/>
                <w:szCs w:val="19"/>
              </w:rPr>
              <w:t>C3.K4. Dbanie o środowisko poprzez zwiększanie świadomości ekologicznej mieszkańców obszaru rewitalizacji, w tym organizację działań edukacyjnych i inicjatyw ochrony środowiska.</w:t>
            </w:r>
          </w:p>
          <w:p w14:paraId="36895265" w14:textId="77777777" w:rsidR="00C802FD" w:rsidRPr="00C802FD" w:rsidRDefault="00C802FD" w:rsidP="00C802FD">
            <w:pPr>
              <w:spacing w:after="0" w:line="276" w:lineRule="auto"/>
              <w:rPr>
                <w:rFonts w:asciiTheme="minorHAnsi" w:eastAsia="Times New Roman" w:hAnsiTheme="minorHAnsi" w:cstheme="minorHAnsi"/>
                <w:color w:val="000000" w:themeColor="text1"/>
                <w:sz w:val="19"/>
                <w:szCs w:val="19"/>
              </w:rPr>
            </w:pPr>
          </w:p>
        </w:tc>
      </w:tr>
      <w:tr w:rsidR="00617BE1" w:rsidRPr="00C802FD" w14:paraId="435FCF7A" w14:textId="77777777" w:rsidTr="00A94773">
        <w:trPr>
          <w:trHeight w:val="458"/>
        </w:trPr>
        <w:tc>
          <w:tcPr>
            <w:tcW w:w="2552" w:type="dxa"/>
            <w:tcMar>
              <w:top w:w="100" w:type="dxa"/>
              <w:left w:w="100" w:type="dxa"/>
              <w:bottom w:w="100" w:type="dxa"/>
              <w:right w:w="100" w:type="dxa"/>
            </w:tcMar>
            <w:vAlign w:val="center"/>
          </w:tcPr>
          <w:p w14:paraId="47B14F39" w14:textId="77777777" w:rsidR="00617BE1" w:rsidRPr="00C802FD" w:rsidRDefault="00617BE1" w:rsidP="00C802FD">
            <w:pPr>
              <w:spacing w:after="0" w:line="276" w:lineRule="auto"/>
              <w:rPr>
                <w:rFonts w:asciiTheme="minorHAnsi" w:eastAsia="Times New Roman" w:hAnsiTheme="minorHAnsi" w:cstheme="minorHAnsi"/>
                <w:color w:val="000000" w:themeColor="text1"/>
                <w:sz w:val="20"/>
                <w:szCs w:val="20"/>
              </w:rPr>
            </w:pPr>
          </w:p>
        </w:tc>
        <w:tc>
          <w:tcPr>
            <w:tcW w:w="6298" w:type="dxa"/>
            <w:gridSpan w:val="2"/>
            <w:tcMar>
              <w:top w:w="100" w:type="dxa"/>
              <w:left w:w="100" w:type="dxa"/>
              <w:bottom w:w="100" w:type="dxa"/>
              <w:right w:w="100" w:type="dxa"/>
            </w:tcMar>
            <w:vAlign w:val="center"/>
          </w:tcPr>
          <w:p w14:paraId="7839257B" w14:textId="77777777" w:rsidR="00617BE1" w:rsidRPr="00C802FD" w:rsidRDefault="00617BE1" w:rsidP="00C802FD">
            <w:pPr>
              <w:spacing w:after="0" w:line="276" w:lineRule="auto"/>
              <w:ind w:left="44"/>
              <w:contextualSpacing/>
              <w:jc w:val="both"/>
              <w:rPr>
                <w:rFonts w:asciiTheme="minorHAnsi" w:hAnsiTheme="minorHAnsi" w:cstheme="minorHAnsi"/>
                <w:b/>
                <w:color w:val="000000" w:themeColor="text1"/>
                <w:sz w:val="19"/>
                <w:szCs w:val="19"/>
              </w:rPr>
            </w:pPr>
          </w:p>
        </w:tc>
      </w:tr>
      <w:tr w:rsidR="00C802FD" w:rsidRPr="00C802FD" w14:paraId="594583EC" w14:textId="77777777" w:rsidTr="00A94773">
        <w:trPr>
          <w:trHeight w:val="741"/>
        </w:trPr>
        <w:tc>
          <w:tcPr>
            <w:tcW w:w="2552" w:type="dxa"/>
            <w:tcMar>
              <w:top w:w="100" w:type="dxa"/>
              <w:left w:w="100" w:type="dxa"/>
              <w:bottom w:w="100" w:type="dxa"/>
              <w:right w:w="100" w:type="dxa"/>
            </w:tcMar>
            <w:vAlign w:val="center"/>
          </w:tcPr>
          <w:p w14:paraId="7A014440"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Prognozowane rezultaty wraz ze sposobem ich oceny w odniesieniu do celów rewitalizacji</w:t>
            </w:r>
          </w:p>
        </w:tc>
        <w:tc>
          <w:tcPr>
            <w:tcW w:w="6298" w:type="dxa"/>
            <w:gridSpan w:val="2"/>
            <w:tcMar>
              <w:top w:w="100" w:type="dxa"/>
              <w:left w:w="100" w:type="dxa"/>
              <w:bottom w:w="100" w:type="dxa"/>
              <w:right w:w="100" w:type="dxa"/>
            </w:tcMar>
            <w:vAlign w:val="center"/>
          </w:tcPr>
          <w:p w14:paraId="1DA45366"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 xml:space="preserve">Wskaźniki </w:t>
            </w:r>
            <w:proofErr w:type="gramStart"/>
            <w:r w:rsidRPr="00C802FD">
              <w:rPr>
                <w:rFonts w:asciiTheme="minorHAnsi" w:eastAsia="Times New Roman" w:hAnsiTheme="minorHAnsi" w:cstheme="minorHAnsi"/>
                <w:color w:val="000000" w:themeColor="text1"/>
                <w:sz w:val="20"/>
                <w:szCs w:val="20"/>
              </w:rPr>
              <w:t>produktu:…</w:t>
            </w:r>
            <w:proofErr w:type="gramEnd"/>
            <w:r w:rsidRPr="00C802FD">
              <w:rPr>
                <w:rFonts w:asciiTheme="minorHAnsi" w:eastAsia="Times New Roman" w:hAnsiTheme="minorHAnsi" w:cstheme="minorHAnsi"/>
                <w:color w:val="000000" w:themeColor="text1"/>
                <w:sz w:val="20"/>
                <w:szCs w:val="20"/>
              </w:rPr>
              <w:t>…………………………………..</w:t>
            </w:r>
            <w:r w:rsidRPr="00C802FD">
              <w:rPr>
                <w:rFonts w:asciiTheme="minorHAnsi" w:eastAsia="Times New Roman" w:hAnsiTheme="minorHAnsi" w:cstheme="minorHAnsi"/>
                <w:color w:val="000000" w:themeColor="text1"/>
                <w:sz w:val="20"/>
                <w:szCs w:val="20"/>
                <w:vertAlign w:val="superscript"/>
              </w:rPr>
              <w:footnoteReference w:id="1"/>
            </w:r>
          </w:p>
          <w:p w14:paraId="4420252E"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 xml:space="preserve">Sposób </w:t>
            </w:r>
            <w:proofErr w:type="gramStart"/>
            <w:r w:rsidRPr="00C802FD">
              <w:rPr>
                <w:rFonts w:asciiTheme="minorHAnsi" w:eastAsia="Times New Roman" w:hAnsiTheme="minorHAnsi" w:cstheme="minorHAnsi"/>
                <w:color w:val="000000" w:themeColor="text1"/>
                <w:sz w:val="20"/>
                <w:szCs w:val="20"/>
              </w:rPr>
              <w:t>pomiaru:…</w:t>
            </w:r>
            <w:proofErr w:type="gramEnd"/>
            <w:r w:rsidRPr="00C802FD">
              <w:rPr>
                <w:rFonts w:asciiTheme="minorHAnsi" w:eastAsia="Times New Roman" w:hAnsiTheme="minorHAnsi" w:cstheme="minorHAnsi"/>
                <w:color w:val="000000" w:themeColor="text1"/>
                <w:sz w:val="20"/>
                <w:szCs w:val="20"/>
              </w:rPr>
              <w:t>……………………………………………………</w:t>
            </w:r>
          </w:p>
          <w:p w14:paraId="203F273C"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p w14:paraId="31D0F440"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 xml:space="preserve">Wskaźniki </w:t>
            </w:r>
            <w:proofErr w:type="gramStart"/>
            <w:r w:rsidRPr="00C802FD">
              <w:rPr>
                <w:rFonts w:asciiTheme="minorHAnsi" w:eastAsia="Times New Roman" w:hAnsiTheme="minorHAnsi" w:cstheme="minorHAnsi"/>
                <w:color w:val="000000" w:themeColor="text1"/>
                <w:sz w:val="20"/>
                <w:szCs w:val="20"/>
              </w:rPr>
              <w:t>rezultatu:…</w:t>
            </w:r>
            <w:proofErr w:type="gramEnd"/>
            <w:r w:rsidRPr="00C802FD">
              <w:rPr>
                <w:rFonts w:asciiTheme="minorHAnsi" w:eastAsia="Times New Roman" w:hAnsiTheme="minorHAnsi" w:cstheme="minorHAnsi"/>
                <w:color w:val="000000" w:themeColor="text1"/>
                <w:sz w:val="20"/>
                <w:szCs w:val="20"/>
              </w:rPr>
              <w:t>…………………………………..</w:t>
            </w:r>
          </w:p>
          <w:p w14:paraId="383711B8"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 xml:space="preserve">Sposób </w:t>
            </w:r>
            <w:proofErr w:type="gramStart"/>
            <w:r w:rsidRPr="00C802FD">
              <w:rPr>
                <w:rFonts w:asciiTheme="minorHAnsi" w:eastAsia="Times New Roman" w:hAnsiTheme="minorHAnsi" w:cstheme="minorHAnsi"/>
                <w:color w:val="000000" w:themeColor="text1"/>
                <w:sz w:val="20"/>
                <w:szCs w:val="20"/>
              </w:rPr>
              <w:t>pomiaru:…</w:t>
            </w:r>
            <w:proofErr w:type="gramEnd"/>
            <w:r w:rsidRPr="00C802FD">
              <w:rPr>
                <w:rFonts w:asciiTheme="minorHAnsi" w:eastAsia="Times New Roman" w:hAnsiTheme="minorHAnsi" w:cstheme="minorHAnsi"/>
                <w:color w:val="000000" w:themeColor="text1"/>
                <w:sz w:val="20"/>
                <w:szCs w:val="20"/>
              </w:rPr>
              <w:t>……………………………………………………</w:t>
            </w:r>
          </w:p>
          <w:p w14:paraId="33AF8AD9"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p w14:paraId="706E79DA" w14:textId="77777777" w:rsidR="00C802FD" w:rsidRPr="00C802FD" w:rsidRDefault="00C802FD" w:rsidP="00C802FD">
            <w:pPr>
              <w:spacing w:after="0" w:line="276" w:lineRule="auto"/>
              <w:rPr>
                <w:rFonts w:asciiTheme="minorHAnsi" w:eastAsia="Times New Roman" w:hAnsiTheme="minorHAnsi" w:cstheme="minorHAnsi"/>
                <w:i/>
                <w:color w:val="000000" w:themeColor="text1"/>
                <w:sz w:val="20"/>
                <w:szCs w:val="20"/>
              </w:rPr>
            </w:pPr>
            <w:r w:rsidRPr="00C802FD">
              <w:rPr>
                <w:rFonts w:asciiTheme="minorHAnsi" w:eastAsia="Times New Roman" w:hAnsiTheme="minorHAnsi" w:cstheme="minorHAnsi"/>
                <w:i/>
                <w:color w:val="000000" w:themeColor="text1"/>
                <w:sz w:val="20"/>
                <w:szCs w:val="20"/>
              </w:rPr>
              <w:t xml:space="preserve">(należy wskazać nazwę oraz wartość zarówno wskaźnika produktu, jak i rezultatu) </w:t>
            </w:r>
          </w:p>
        </w:tc>
      </w:tr>
      <w:tr w:rsidR="00C802FD" w:rsidRPr="00C802FD" w14:paraId="7EEA6A6E" w14:textId="77777777" w:rsidTr="00A94773">
        <w:trPr>
          <w:trHeight w:val="1235"/>
        </w:trPr>
        <w:tc>
          <w:tcPr>
            <w:tcW w:w="2552" w:type="dxa"/>
            <w:tcMar>
              <w:top w:w="100" w:type="dxa"/>
              <w:left w:w="100" w:type="dxa"/>
              <w:bottom w:w="100" w:type="dxa"/>
              <w:right w:w="100" w:type="dxa"/>
            </w:tcMar>
            <w:vAlign w:val="center"/>
          </w:tcPr>
          <w:p w14:paraId="5AE2EBF2"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 xml:space="preserve">Opis działań zapewniających dostępność osobom ze szczególnymi potrzebami w tym zakresie </w:t>
            </w:r>
          </w:p>
        </w:tc>
        <w:tc>
          <w:tcPr>
            <w:tcW w:w="6298" w:type="dxa"/>
            <w:gridSpan w:val="2"/>
            <w:tcMar>
              <w:top w:w="100" w:type="dxa"/>
              <w:left w:w="100" w:type="dxa"/>
              <w:bottom w:w="100" w:type="dxa"/>
              <w:right w:w="100" w:type="dxa"/>
            </w:tcMar>
            <w:vAlign w:val="center"/>
          </w:tcPr>
          <w:p w14:paraId="4E827C61"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tc>
      </w:tr>
      <w:tr w:rsidR="00C802FD" w:rsidRPr="00C802FD" w14:paraId="41F5F827" w14:textId="77777777" w:rsidTr="00A94773">
        <w:trPr>
          <w:trHeight w:val="342"/>
        </w:trPr>
        <w:tc>
          <w:tcPr>
            <w:tcW w:w="2552" w:type="dxa"/>
            <w:tcMar>
              <w:top w:w="100" w:type="dxa"/>
              <w:left w:w="100" w:type="dxa"/>
              <w:bottom w:w="100" w:type="dxa"/>
              <w:right w:w="100" w:type="dxa"/>
            </w:tcMar>
            <w:vAlign w:val="center"/>
          </w:tcPr>
          <w:p w14:paraId="0201EBF6"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Czas realizacji</w:t>
            </w:r>
          </w:p>
          <w:p w14:paraId="1EC5E25C" w14:textId="77777777" w:rsidR="00C802FD" w:rsidRPr="00C802FD" w:rsidRDefault="00C802FD" w:rsidP="00C802FD">
            <w:pPr>
              <w:spacing w:after="0" w:line="276" w:lineRule="auto"/>
              <w:rPr>
                <w:rFonts w:asciiTheme="minorHAnsi" w:eastAsia="Times New Roman" w:hAnsiTheme="minorHAnsi" w:cstheme="minorHAnsi"/>
                <w:i/>
                <w:iCs/>
                <w:color w:val="000000" w:themeColor="text1"/>
                <w:sz w:val="20"/>
                <w:szCs w:val="20"/>
              </w:rPr>
            </w:pPr>
            <w:r w:rsidRPr="00C802FD">
              <w:rPr>
                <w:rFonts w:asciiTheme="minorHAnsi" w:eastAsia="Times New Roman" w:hAnsiTheme="minorHAnsi" w:cstheme="minorHAnsi"/>
                <w:i/>
                <w:iCs/>
                <w:color w:val="000000" w:themeColor="text1"/>
                <w:sz w:val="18"/>
                <w:szCs w:val="18"/>
              </w:rPr>
              <w:t>(okres obowiązywania GPR obejmuje lata 2024-2030)</w:t>
            </w:r>
          </w:p>
        </w:tc>
        <w:tc>
          <w:tcPr>
            <w:tcW w:w="6298" w:type="dxa"/>
            <w:gridSpan w:val="2"/>
            <w:tcMar>
              <w:top w:w="100" w:type="dxa"/>
              <w:left w:w="100" w:type="dxa"/>
              <w:bottom w:w="100" w:type="dxa"/>
              <w:right w:w="100" w:type="dxa"/>
            </w:tcMar>
            <w:vAlign w:val="center"/>
          </w:tcPr>
          <w:p w14:paraId="28899A6C"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tc>
      </w:tr>
      <w:tr w:rsidR="00C802FD" w:rsidRPr="00C802FD" w14:paraId="202AC311" w14:textId="77777777" w:rsidTr="00A94773">
        <w:trPr>
          <w:trHeight w:val="620"/>
        </w:trPr>
        <w:tc>
          <w:tcPr>
            <w:tcW w:w="2552" w:type="dxa"/>
            <w:tcMar>
              <w:top w:w="100" w:type="dxa"/>
              <w:left w:w="100" w:type="dxa"/>
              <w:bottom w:w="100" w:type="dxa"/>
              <w:right w:w="100" w:type="dxa"/>
            </w:tcMar>
            <w:vAlign w:val="center"/>
          </w:tcPr>
          <w:p w14:paraId="143DBE9F"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r w:rsidRPr="00C802FD">
              <w:rPr>
                <w:rFonts w:asciiTheme="minorHAnsi" w:eastAsia="Times New Roman" w:hAnsiTheme="minorHAnsi" w:cstheme="minorHAnsi"/>
                <w:color w:val="000000" w:themeColor="text1"/>
                <w:sz w:val="20"/>
                <w:szCs w:val="20"/>
              </w:rPr>
              <w:t>Szacowana wartość przedsięwzięcia w zł (brutto)</w:t>
            </w:r>
          </w:p>
        </w:tc>
        <w:tc>
          <w:tcPr>
            <w:tcW w:w="6298" w:type="dxa"/>
            <w:gridSpan w:val="2"/>
            <w:tcMar>
              <w:top w:w="100" w:type="dxa"/>
              <w:left w:w="100" w:type="dxa"/>
              <w:bottom w:w="100" w:type="dxa"/>
              <w:right w:w="100" w:type="dxa"/>
            </w:tcMar>
            <w:vAlign w:val="center"/>
          </w:tcPr>
          <w:p w14:paraId="1FC6940F"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rPr>
            </w:pPr>
          </w:p>
        </w:tc>
      </w:tr>
      <w:tr w:rsidR="00C802FD" w:rsidRPr="00C802FD" w14:paraId="5609B142" w14:textId="77777777" w:rsidTr="00A94773">
        <w:trPr>
          <w:trHeight w:val="216"/>
        </w:trPr>
        <w:tc>
          <w:tcPr>
            <w:tcW w:w="2552" w:type="dxa"/>
            <w:vMerge w:val="restart"/>
            <w:tcMar>
              <w:top w:w="100" w:type="dxa"/>
              <w:left w:w="100" w:type="dxa"/>
              <w:bottom w:w="100" w:type="dxa"/>
              <w:right w:w="100" w:type="dxa"/>
            </w:tcMar>
          </w:tcPr>
          <w:p w14:paraId="238A1ED2"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rPr>
            </w:pPr>
            <w:r w:rsidRPr="00C802FD">
              <w:rPr>
                <w:rFonts w:asciiTheme="minorHAnsi" w:hAnsiTheme="minorHAnsi"/>
                <w:color w:val="000000" w:themeColor="text1"/>
                <w:sz w:val="22"/>
              </w:rPr>
              <w:t>W tym: potencjalne źródła finansowania</w:t>
            </w:r>
          </w:p>
          <w:p w14:paraId="04CD283F"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rPr>
            </w:pPr>
          </w:p>
        </w:tc>
        <w:tc>
          <w:tcPr>
            <w:tcW w:w="3149" w:type="dxa"/>
            <w:tcMar>
              <w:top w:w="100" w:type="dxa"/>
              <w:left w:w="100" w:type="dxa"/>
              <w:bottom w:w="100" w:type="dxa"/>
              <w:right w:w="100" w:type="dxa"/>
            </w:tcMar>
          </w:tcPr>
          <w:p w14:paraId="4D8DB714"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lang w:eastAsia="pl-PL"/>
              </w:rPr>
            </w:pPr>
            <w:r w:rsidRPr="00C802FD">
              <w:rPr>
                <w:rFonts w:asciiTheme="minorHAnsi" w:hAnsiTheme="minorHAnsi" w:cs="Open Sans"/>
                <w:color w:val="000000" w:themeColor="text1"/>
                <w:sz w:val="22"/>
                <w:szCs w:val="20"/>
              </w:rPr>
              <w:t>Źródło finansowania</w:t>
            </w:r>
          </w:p>
        </w:tc>
        <w:tc>
          <w:tcPr>
            <w:tcW w:w="3149" w:type="dxa"/>
          </w:tcPr>
          <w:p w14:paraId="50B54AF6"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lang w:eastAsia="pl-PL"/>
              </w:rPr>
            </w:pPr>
            <w:r w:rsidRPr="00C802FD">
              <w:rPr>
                <w:rFonts w:asciiTheme="minorHAnsi" w:hAnsiTheme="minorHAnsi" w:cs="Open Sans"/>
                <w:color w:val="000000" w:themeColor="text1"/>
                <w:sz w:val="22"/>
                <w:szCs w:val="20"/>
              </w:rPr>
              <w:t>Szacowana wartość środków (zł)</w:t>
            </w:r>
          </w:p>
        </w:tc>
      </w:tr>
      <w:tr w:rsidR="00C802FD" w:rsidRPr="00C802FD" w14:paraId="439CC36A" w14:textId="77777777" w:rsidTr="00A94773">
        <w:trPr>
          <w:trHeight w:val="216"/>
        </w:trPr>
        <w:tc>
          <w:tcPr>
            <w:tcW w:w="2552" w:type="dxa"/>
            <w:vMerge/>
            <w:tcMar>
              <w:top w:w="100" w:type="dxa"/>
              <w:left w:w="100" w:type="dxa"/>
              <w:bottom w:w="100" w:type="dxa"/>
              <w:right w:w="100" w:type="dxa"/>
            </w:tcMar>
          </w:tcPr>
          <w:p w14:paraId="4CE20E69"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rPr>
            </w:pPr>
          </w:p>
        </w:tc>
        <w:tc>
          <w:tcPr>
            <w:tcW w:w="3149" w:type="dxa"/>
            <w:tcMar>
              <w:top w:w="100" w:type="dxa"/>
              <w:left w:w="100" w:type="dxa"/>
              <w:bottom w:w="100" w:type="dxa"/>
              <w:right w:w="100" w:type="dxa"/>
            </w:tcMar>
          </w:tcPr>
          <w:p w14:paraId="174FBF65" w14:textId="77777777" w:rsidR="00C802FD" w:rsidRPr="00C802FD" w:rsidRDefault="00C802FD" w:rsidP="00C802FD">
            <w:pPr>
              <w:rPr>
                <w:rFonts w:asciiTheme="minorHAnsi" w:hAnsiTheme="minorHAnsi" w:cs="Open Sans"/>
                <w:color w:val="000000" w:themeColor="text1"/>
                <w:sz w:val="22"/>
                <w:szCs w:val="20"/>
              </w:rPr>
            </w:pPr>
            <w:r w:rsidRPr="00C802FD">
              <w:rPr>
                <w:rFonts w:ascii="Arial" w:hAnsi="Arial" w:cs="Arial"/>
                <w:color w:val="000000" w:themeColor="text1"/>
                <w:sz w:val="26"/>
                <w:szCs w:val="26"/>
              </w:rPr>
              <w:t xml:space="preserve">□ </w:t>
            </w:r>
            <w:r w:rsidRPr="00C802FD">
              <w:rPr>
                <w:rFonts w:asciiTheme="minorHAnsi" w:hAnsiTheme="minorHAnsi" w:cs="Open Sans"/>
                <w:color w:val="000000" w:themeColor="text1"/>
                <w:sz w:val="22"/>
                <w:szCs w:val="20"/>
              </w:rPr>
              <w:t>Środki pochodzące ze źródeł krajowych publicznych, jakich? ……………….</w:t>
            </w:r>
          </w:p>
        </w:tc>
        <w:tc>
          <w:tcPr>
            <w:tcW w:w="3149" w:type="dxa"/>
          </w:tcPr>
          <w:p w14:paraId="696E32B9"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lang w:eastAsia="pl-PL"/>
              </w:rPr>
            </w:pPr>
            <w:r w:rsidRPr="00C802FD">
              <w:rPr>
                <w:rFonts w:asciiTheme="minorHAnsi" w:hAnsiTheme="minorHAnsi"/>
                <w:color w:val="000000" w:themeColor="text1"/>
                <w:sz w:val="22"/>
              </w:rPr>
              <w:t>……………………………………..</w:t>
            </w:r>
          </w:p>
        </w:tc>
      </w:tr>
      <w:tr w:rsidR="00C802FD" w:rsidRPr="00C802FD" w14:paraId="00F4D3F2" w14:textId="77777777" w:rsidTr="00A94773">
        <w:trPr>
          <w:trHeight w:val="216"/>
        </w:trPr>
        <w:tc>
          <w:tcPr>
            <w:tcW w:w="2552" w:type="dxa"/>
            <w:vMerge/>
            <w:tcMar>
              <w:top w:w="100" w:type="dxa"/>
              <w:left w:w="100" w:type="dxa"/>
              <w:bottom w:w="100" w:type="dxa"/>
              <w:right w:w="100" w:type="dxa"/>
            </w:tcMar>
          </w:tcPr>
          <w:p w14:paraId="70019C09"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rPr>
            </w:pPr>
          </w:p>
        </w:tc>
        <w:tc>
          <w:tcPr>
            <w:tcW w:w="3149" w:type="dxa"/>
            <w:tcMar>
              <w:top w:w="100" w:type="dxa"/>
              <w:left w:w="100" w:type="dxa"/>
              <w:bottom w:w="100" w:type="dxa"/>
              <w:right w:w="100" w:type="dxa"/>
            </w:tcMar>
          </w:tcPr>
          <w:p w14:paraId="08CC0001" w14:textId="77777777" w:rsidR="00C802FD" w:rsidRPr="00C802FD" w:rsidRDefault="00C802FD" w:rsidP="00C802FD">
            <w:pPr>
              <w:rPr>
                <w:rFonts w:asciiTheme="minorHAnsi" w:hAnsiTheme="minorHAnsi" w:cs="Open Sans"/>
                <w:color w:val="000000" w:themeColor="text1"/>
                <w:sz w:val="22"/>
                <w:szCs w:val="20"/>
              </w:rPr>
            </w:pPr>
            <w:r w:rsidRPr="00C802FD">
              <w:rPr>
                <w:rFonts w:ascii="Arial" w:hAnsi="Arial" w:cs="Arial"/>
                <w:color w:val="000000" w:themeColor="text1"/>
                <w:sz w:val="26"/>
                <w:szCs w:val="26"/>
              </w:rPr>
              <w:t xml:space="preserve">□ </w:t>
            </w:r>
            <w:r w:rsidRPr="00C802FD">
              <w:rPr>
                <w:rFonts w:asciiTheme="minorHAnsi" w:hAnsiTheme="minorHAnsi" w:cs="Open Sans"/>
                <w:color w:val="000000" w:themeColor="text1"/>
                <w:sz w:val="22"/>
                <w:szCs w:val="20"/>
              </w:rPr>
              <w:t>Środki pochodzące z funduszy UE, jakich? ………………….</w:t>
            </w:r>
          </w:p>
          <w:p w14:paraId="1528EE39" w14:textId="77777777" w:rsidR="00C802FD" w:rsidRPr="00C802FD" w:rsidRDefault="00C802FD" w:rsidP="00C802FD">
            <w:pPr>
              <w:rPr>
                <w:rFonts w:asciiTheme="minorHAnsi" w:hAnsiTheme="minorHAnsi" w:cs="Open Sans"/>
                <w:i/>
                <w:iCs/>
                <w:color w:val="000000" w:themeColor="text1"/>
                <w:sz w:val="22"/>
                <w:szCs w:val="20"/>
              </w:rPr>
            </w:pPr>
            <w:r w:rsidRPr="00C802FD">
              <w:rPr>
                <w:rFonts w:asciiTheme="minorHAnsi" w:hAnsiTheme="minorHAnsi" w:cs="Open Sans"/>
                <w:i/>
                <w:iCs/>
                <w:color w:val="000000" w:themeColor="text1"/>
                <w:sz w:val="16"/>
                <w:szCs w:val="14"/>
              </w:rPr>
              <w:t>(np. EFS, EFRR, itp.)</w:t>
            </w:r>
          </w:p>
        </w:tc>
        <w:tc>
          <w:tcPr>
            <w:tcW w:w="3149" w:type="dxa"/>
          </w:tcPr>
          <w:p w14:paraId="5E47BB99" w14:textId="77777777" w:rsidR="00C802FD" w:rsidRPr="00C802FD" w:rsidRDefault="00C802FD" w:rsidP="00C802FD">
            <w:pPr>
              <w:rPr>
                <w:rFonts w:ascii="Arial" w:hAnsi="Arial" w:cs="Arial"/>
                <w:color w:val="000000" w:themeColor="text1"/>
                <w:sz w:val="26"/>
                <w:szCs w:val="26"/>
              </w:rPr>
            </w:pPr>
            <w:r w:rsidRPr="00C802FD">
              <w:rPr>
                <w:rFonts w:asciiTheme="minorHAnsi" w:hAnsiTheme="minorHAnsi"/>
                <w:color w:val="000000" w:themeColor="text1"/>
                <w:sz w:val="22"/>
              </w:rPr>
              <w:t>……………………………………..</w:t>
            </w:r>
          </w:p>
        </w:tc>
      </w:tr>
      <w:tr w:rsidR="00C802FD" w:rsidRPr="00C802FD" w14:paraId="34C06966" w14:textId="77777777" w:rsidTr="00A94773">
        <w:trPr>
          <w:trHeight w:val="216"/>
        </w:trPr>
        <w:tc>
          <w:tcPr>
            <w:tcW w:w="2552" w:type="dxa"/>
            <w:vMerge/>
            <w:tcMar>
              <w:top w:w="100" w:type="dxa"/>
              <w:left w:w="100" w:type="dxa"/>
              <w:bottom w:w="100" w:type="dxa"/>
              <w:right w:w="100" w:type="dxa"/>
            </w:tcMar>
          </w:tcPr>
          <w:p w14:paraId="4B73ABF4" w14:textId="77777777" w:rsidR="00C802FD" w:rsidRPr="00C802FD" w:rsidRDefault="00C802FD" w:rsidP="00C802FD">
            <w:pPr>
              <w:spacing w:after="0" w:line="276" w:lineRule="auto"/>
              <w:rPr>
                <w:rFonts w:asciiTheme="minorHAnsi" w:eastAsia="Times New Roman" w:hAnsiTheme="minorHAnsi" w:cstheme="minorHAnsi"/>
                <w:color w:val="000000" w:themeColor="text1"/>
                <w:sz w:val="20"/>
                <w:szCs w:val="20"/>
                <w:highlight w:val="yellow"/>
              </w:rPr>
            </w:pPr>
          </w:p>
        </w:tc>
        <w:tc>
          <w:tcPr>
            <w:tcW w:w="3149" w:type="dxa"/>
            <w:tcMar>
              <w:top w:w="100" w:type="dxa"/>
              <w:left w:w="100" w:type="dxa"/>
              <w:bottom w:w="100" w:type="dxa"/>
              <w:right w:w="100" w:type="dxa"/>
            </w:tcMar>
          </w:tcPr>
          <w:p w14:paraId="2F987C98" w14:textId="77777777" w:rsidR="00C802FD" w:rsidRPr="00C802FD" w:rsidRDefault="00C802FD" w:rsidP="00C802FD">
            <w:pPr>
              <w:rPr>
                <w:rFonts w:asciiTheme="minorHAnsi" w:hAnsiTheme="minorHAnsi" w:cs="Open Sans"/>
                <w:color w:val="000000" w:themeColor="text1"/>
                <w:sz w:val="22"/>
                <w:szCs w:val="20"/>
              </w:rPr>
            </w:pPr>
            <w:r w:rsidRPr="00C802FD">
              <w:rPr>
                <w:rFonts w:ascii="Arial" w:hAnsi="Arial" w:cs="Arial"/>
                <w:color w:val="000000" w:themeColor="text1"/>
                <w:sz w:val="26"/>
                <w:szCs w:val="26"/>
              </w:rPr>
              <w:t xml:space="preserve">□ </w:t>
            </w:r>
            <w:r w:rsidRPr="00C802FD">
              <w:rPr>
                <w:rFonts w:asciiTheme="minorHAnsi" w:hAnsiTheme="minorHAnsi" w:cs="Open Sans"/>
                <w:color w:val="000000" w:themeColor="text1"/>
                <w:sz w:val="22"/>
                <w:szCs w:val="20"/>
              </w:rPr>
              <w:t>Środki pochodzące z innych źródeł, jakich? ……………………</w:t>
            </w:r>
          </w:p>
          <w:p w14:paraId="07F0A711" w14:textId="77777777" w:rsidR="00C802FD" w:rsidRPr="00C802FD" w:rsidRDefault="00C802FD" w:rsidP="00C802FD">
            <w:pPr>
              <w:rPr>
                <w:rFonts w:asciiTheme="minorHAnsi" w:hAnsiTheme="minorHAnsi" w:cs="Open Sans"/>
                <w:color w:val="000000" w:themeColor="text1"/>
                <w:sz w:val="22"/>
                <w:szCs w:val="20"/>
              </w:rPr>
            </w:pPr>
            <w:r w:rsidRPr="00C802FD">
              <w:rPr>
                <w:rFonts w:asciiTheme="minorHAnsi" w:hAnsiTheme="minorHAnsi" w:cs="Open Sans"/>
                <w:i/>
                <w:iCs/>
                <w:color w:val="000000" w:themeColor="text1"/>
                <w:sz w:val="16"/>
                <w:szCs w:val="14"/>
              </w:rPr>
              <w:t>(np. inne fundusze zewnętrzne lub środki prywatne)</w:t>
            </w:r>
          </w:p>
        </w:tc>
        <w:tc>
          <w:tcPr>
            <w:tcW w:w="3149" w:type="dxa"/>
          </w:tcPr>
          <w:p w14:paraId="3645F478" w14:textId="77777777" w:rsidR="00C802FD" w:rsidRPr="00C802FD" w:rsidRDefault="00C802FD" w:rsidP="00C802FD">
            <w:pPr>
              <w:rPr>
                <w:rFonts w:ascii="Arial" w:hAnsi="Arial" w:cs="Arial"/>
                <w:color w:val="000000" w:themeColor="text1"/>
                <w:sz w:val="26"/>
                <w:szCs w:val="26"/>
              </w:rPr>
            </w:pPr>
            <w:r w:rsidRPr="00C802FD">
              <w:rPr>
                <w:rFonts w:asciiTheme="minorHAnsi" w:hAnsiTheme="minorHAnsi"/>
                <w:color w:val="000000" w:themeColor="text1"/>
                <w:sz w:val="22"/>
              </w:rPr>
              <w:t>……………………………………..</w:t>
            </w:r>
          </w:p>
        </w:tc>
      </w:tr>
      <w:tr w:rsidR="00C802FD" w:rsidRPr="00C802FD" w14:paraId="45804760" w14:textId="77777777" w:rsidTr="00A94773">
        <w:trPr>
          <w:trHeight w:val="216"/>
        </w:trPr>
        <w:tc>
          <w:tcPr>
            <w:tcW w:w="2552" w:type="dxa"/>
            <w:shd w:val="clear" w:color="auto" w:fill="auto"/>
            <w:tcMar>
              <w:top w:w="100" w:type="dxa"/>
              <w:left w:w="100" w:type="dxa"/>
              <w:bottom w:w="100" w:type="dxa"/>
              <w:right w:w="100" w:type="dxa"/>
            </w:tcMar>
          </w:tcPr>
          <w:p w14:paraId="549844AC" w14:textId="77777777" w:rsidR="00C802FD" w:rsidRPr="00C802FD" w:rsidRDefault="00C802FD" w:rsidP="00C802FD">
            <w:pPr>
              <w:spacing w:after="0" w:line="276" w:lineRule="auto"/>
              <w:rPr>
                <w:rFonts w:asciiTheme="minorHAnsi" w:eastAsia="Times New Roman" w:hAnsiTheme="minorHAnsi" w:cstheme="minorHAnsi"/>
                <w:color w:val="000000" w:themeColor="text1"/>
                <w:szCs w:val="24"/>
                <w:highlight w:val="yellow"/>
              </w:rPr>
            </w:pPr>
            <w:r w:rsidRPr="00C802FD">
              <w:rPr>
                <w:rFonts w:asciiTheme="minorHAnsi" w:eastAsia="Times New Roman" w:hAnsiTheme="minorHAnsi" w:cstheme="minorHAnsi"/>
                <w:color w:val="000000" w:themeColor="text1"/>
                <w:szCs w:val="24"/>
              </w:rPr>
              <w:t>Miejscowość i data zgłoszenia</w:t>
            </w:r>
          </w:p>
        </w:tc>
        <w:tc>
          <w:tcPr>
            <w:tcW w:w="6298" w:type="dxa"/>
            <w:gridSpan w:val="2"/>
            <w:tcMar>
              <w:top w:w="100" w:type="dxa"/>
              <w:left w:w="100" w:type="dxa"/>
              <w:bottom w:w="100" w:type="dxa"/>
              <w:right w:w="100" w:type="dxa"/>
            </w:tcMar>
          </w:tcPr>
          <w:p w14:paraId="708F536C" w14:textId="77777777" w:rsidR="00C802FD" w:rsidRPr="00C802FD" w:rsidRDefault="00C802FD" w:rsidP="00C802FD">
            <w:pPr>
              <w:rPr>
                <w:rFonts w:asciiTheme="minorHAnsi" w:hAnsiTheme="minorHAnsi"/>
                <w:color w:val="000000" w:themeColor="text1"/>
                <w:szCs w:val="24"/>
              </w:rPr>
            </w:pPr>
            <w:r w:rsidRPr="00C802FD">
              <w:rPr>
                <w:rFonts w:asciiTheme="minorHAnsi" w:hAnsiTheme="minorHAnsi"/>
                <w:color w:val="000000" w:themeColor="text1"/>
                <w:szCs w:val="24"/>
              </w:rPr>
              <w:t>Podpis (imię i nazwisko):</w:t>
            </w:r>
          </w:p>
        </w:tc>
      </w:tr>
    </w:tbl>
    <w:p w14:paraId="7E367649" w14:textId="77777777" w:rsidR="00C802FD" w:rsidRDefault="00C802FD" w:rsidP="00C802FD">
      <w:pPr>
        <w:rPr>
          <w:rFonts w:asciiTheme="minorHAnsi" w:hAnsiTheme="minorHAnsi" w:cstheme="minorHAnsi"/>
          <w:b/>
          <w:bCs/>
          <w:color w:val="000000" w:themeColor="text1"/>
          <w:sz w:val="20"/>
          <w:szCs w:val="20"/>
          <w:u w:val="single"/>
        </w:rPr>
      </w:pPr>
    </w:p>
    <w:p w14:paraId="256D439C" w14:textId="77777777" w:rsidR="00077E5A" w:rsidRDefault="00077E5A" w:rsidP="00C802FD">
      <w:pPr>
        <w:rPr>
          <w:rFonts w:asciiTheme="minorHAnsi" w:hAnsiTheme="minorHAnsi" w:cstheme="minorHAnsi"/>
          <w:b/>
          <w:bCs/>
          <w:color w:val="000000" w:themeColor="text1"/>
          <w:sz w:val="20"/>
          <w:szCs w:val="20"/>
          <w:u w:val="single"/>
        </w:rPr>
      </w:pPr>
    </w:p>
    <w:p w14:paraId="5D3B18E8" w14:textId="77777777" w:rsidR="00077E5A" w:rsidRPr="00C802FD" w:rsidRDefault="00077E5A" w:rsidP="00C802FD">
      <w:pPr>
        <w:rPr>
          <w:rFonts w:asciiTheme="minorHAnsi" w:hAnsiTheme="minorHAnsi" w:cstheme="minorHAnsi"/>
          <w:b/>
          <w:bCs/>
          <w:color w:val="000000" w:themeColor="text1"/>
          <w:sz w:val="20"/>
          <w:szCs w:val="20"/>
          <w:u w:val="single"/>
        </w:rPr>
      </w:pPr>
    </w:p>
    <w:p w14:paraId="3FB5B688" w14:textId="77777777" w:rsidR="00C802FD" w:rsidRDefault="00C802FD" w:rsidP="00C802FD">
      <w:pPr>
        <w:spacing w:after="0"/>
        <w:rPr>
          <w:rFonts w:asciiTheme="minorHAnsi" w:hAnsiTheme="minorHAnsi" w:cstheme="minorHAnsi"/>
          <w:b/>
          <w:bCs/>
          <w:color w:val="000000" w:themeColor="text1"/>
          <w:sz w:val="20"/>
          <w:szCs w:val="20"/>
          <w:u w:val="single"/>
        </w:rPr>
      </w:pPr>
      <w:r w:rsidRPr="00C802FD">
        <w:rPr>
          <w:rFonts w:asciiTheme="minorHAnsi" w:hAnsiTheme="minorHAnsi" w:cstheme="minorHAnsi"/>
          <w:b/>
          <w:bCs/>
          <w:color w:val="000000" w:themeColor="text1"/>
          <w:sz w:val="20"/>
          <w:szCs w:val="20"/>
          <w:u w:val="single"/>
        </w:rPr>
        <w:t>Klauzula informacyjna:</w:t>
      </w:r>
    </w:p>
    <w:p w14:paraId="54C5F88D" w14:textId="77777777" w:rsidR="005313AE" w:rsidRPr="00C802FD" w:rsidRDefault="005313AE" w:rsidP="00C802FD">
      <w:pPr>
        <w:spacing w:after="0"/>
        <w:rPr>
          <w:rFonts w:asciiTheme="minorHAnsi" w:hAnsiTheme="minorHAnsi" w:cstheme="minorHAnsi"/>
          <w:b/>
          <w:bCs/>
          <w:color w:val="000000" w:themeColor="text1"/>
          <w:sz w:val="20"/>
          <w:szCs w:val="20"/>
          <w:u w:val="single"/>
        </w:rPr>
      </w:pPr>
    </w:p>
    <w:p w14:paraId="5931775F" w14:textId="77777777" w:rsidR="00C802FD" w:rsidRPr="00C802FD" w:rsidRDefault="00C802FD" w:rsidP="00C802FD">
      <w:pPr>
        <w:shd w:val="clear" w:color="auto" w:fill="FFFFFF"/>
        <w:spacing w:after="0" w:line="240" w:lineRule="auto"/>
        <w:jc w:val="both"/>
        <w:textAlignment w:val="baseline"/>
        <w:rPr>
          <w:rFonts w:asciiTheme="minorHAnsi" w:eastAsia="Times New Roman" w:hAnsiTheme="minorHAnsi" w:cstheme="minorHAnsi"/>
          <w:i/>
          <w:iCs/>
          <w:color w:val="000000" w:themeColor="text1"/>
          <w:sz w:val="20"/>
          <w:szCs w:val="20"/>
          <w:bdr w:val="none" w:sz="0" w:space="0" w:color="auto" w:frame="1"/>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Wyrażam zgodę na przetwarzanie danych osobowych zawartych w Karcie przedsięwzięcia rewitalizacyjnego w ramach naboru projektów do opracowania Gminnego Programu Rewitalizacji Gminy Strzelce Opolskie na lata 2024-2030 dla celów jego prowadzenia i realizacji. 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 Ustawą z dnia 10 maja 2018 r. o ochronie danych osobowych Urząd Miejski w Strzelcach Opolskich informuje o zasadach przetwarzania Pani/Pana danych osobowych oraz o przysługujących Pani/Panu prawach z tym związanych:</w:t>
      </w:r>
    </w:p>
    <w:p w14:paraId="59BD613C" w14:textId="77777777"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lang w:eastAsia="pl-PL"/>
        </w:rPr>
      </w:pPr>
      <w:r w:rsidRPr="00C802FD">
        <w:rPr>
          <w:rFonts w:asciiTheme="minorHAnsi" w:eastAsia="Times New Roman" w:hAnsiTheme="minorHAnsi" w:cstheme="minorHAnsi"/>
          <w:i/>
          <w:iCs/>
          <w:color w:val="000000" w:themeColor="text1"/>
          <w:sz w:val="20"/>
          <w:szCs w:val="20"/>
          <w:lang w:eastAsia="pl-PL"/>
        </w:rPr>
        <w:t>Administratorem Pani/Pana danych osobowych jest Gmina Strzelce Opolskie, pl. Myśliwca 1, 47–100 Strzelce Opolskie.</w:t>
      </w:r>
    </w:p>
    <w:p w14:paraId="51481FF3" w14:textId="77777777"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lang w:eastAsia="pl-PL"/>
        </w:rPr>
      </w:pPr>
      <w:r w:rsidRPr="00C802FD">
        <w:rPr>
          <w:rFonts w:asciiTheme="minorHAnsi" w:eastAsia="Times New Roman" w:hAnsiTheme="minorHAnsi" w:cstheme="minorHAnsi"/>
          <w:i/>
          <w:iCs/>
          <w:color w:val="000000" w:themeColor="text1"/>
          <w:sz w:val="20"/>
          <w:szCs w:val="20"/>
          <w:lang w:eastAsia="pl-PL"/>
        </w:rPr>
        <w:t>Administrator Danych Osobowych wyznaczył Inspektora Ochrony Danych – Karolinę Kozołup, z którą kontakt możliwy jest poprzez adres e – mail: abi@strzelceopolskie.pl, telefonicznie: 77 404 93 73 lub listownie na adres Administratora.</w:t>
      </w:r>
    </w:p>
    <w:p w14:paraId="56FE8F5B" w14:textId="5BC0FC04"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 xml:space="preserve">Pani/Pana dane osobowe będą przetwarzane w celu </w:t>
      </w:r>
      <w:r w:rsidR="0007463D">
        <w:rPr>
          <w:rFonts w:asciiTheme="minorHAnsi" w:eastAsia="Times New Roman" w:hAnsiTheme="minorHAnsi" w:cstheme="minorHAnsi"/>
          <w:i/>
          <w:iCs/>
          <w:color w:val="000000" w:themeColor="text1"/>
          <w:sz w:val="20"/>
          <w:szCs w:val="20"/>
          <w:bdr w:val="none" w:sz="0" w:space="0" w:color="auto" w:frame="1"/>
          <w:lang w:eastAsia="pl-PL"/>
        </w:rPr>
        <w:t xml:space="preserve">przeprowadzenia </w:t>
      </w:r>
      <w:r w:rsidR="0007463D" w:rsidRPr="0007463D">
        <w:rPr>
          <w:rFonts w:asciiTheme="minorHAnsi" w:eastAsia="Times New Roman" w:hAnsiTheme="minorHAnsi" w:cstheme="minorHAnsi"/>
          <w:i/>
          <w:iCs/>
          <w:color w:val="000000" w:themeColor="text1"/>
          <w:sz w:val="20"/>
          <w:szCs w:val="20"/>
          <w:bdr w:val="none" w:sz="0" w:space="0" w:color="auto" w:frame="1"/>
          <w:lang w:eastAsia="pl-PL"/>
        </w:rPr>
        <w:t>naboru przedsięwzięć rewitalizacyjnych w procesie opracowania Gminnego Programu Rewitalizacji Gminy Strzelce Opolskie na lata 2024-2030</w:t>
      </w:r>
      <w:r w:rsidRPr="00C802FD">
        <w:rPr>
          <w:rFonts w:asciiTheme="minorHAnsi" w:eastAsia="Times New Roman" w:hAnsiTheme="minorHAnsi" w:cstheme="minorHAnsi"/>
          <w:i/>
          <w:iCs/>
          <w:color w:val="000000" w:themeColor="text1"/>
          <w:sz w:val="20"/>
          <w:szCs w:val="20"/>
          <w:bdr w:val="none" w:sz="0" w:space="0" w:color="auto" w:frame="1"/>
          <w:lang w:eastAsia="pl-PL"/>
        </w:rPr>
        <w:t xml:space="preserve"> na podstawie załączonej zgody (art. 6 ust. 1 lit. a RODO).</w:t>
      </w:r>
    </w:p>
    <w:p w14:paraId="7ECE8D57" w14:textId="77777777"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Pani/Pana dane osobowe będą przetwarzane przez: Administratora oraz podmioty przez niego upoważnione do przetwarzania danych osobowych w związku z realizacją określonych zadań lub usług świadczonych na rzecz Administratora, w szczególności podmioty świadczące usługi hostingu, obsługi poczty elektronicznej, obsługi IT, usługi prawne, administracyjne itp.</w:t>
      </w:r>
    </w:p>
    <w:p w14:paraId="55114967" w14:textId="77777777"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Pani/Pana dane osobowe przechowywane będą przez okres niezbędny do realizacji celu jakim jest realizacja Gminnego Programu Rewitalizacji Gminy Strzelce Opolskie na lata 2024-2030 oraz zachowując terminy archiwizacji dokumentacji.</w:t>
      </w:r>
    </w:p>
    <w:p w14:paraId="1339C592" w14:textId="77777777"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Posiada Pani/Pan prawo do żądania od Administratora dostępu do danych osobowych, ich sprostowania, usunięcia lub ograniczenia ich przetwarzania oraz cofnięcia zgody.</w:t>
      </w:r>
    </w:p>
    <w:p w14:paraId="2A5D1AA7" w14:textId="77777777" w:rsidR="00C802FD" w:rsidRPr="00C802FD" w:rsidRDefault="00C802FD" w:rsidP="00C802FD">
      <w:pPr>
        <w:numPr>
          <w:ilvl w:val="0"/>
          <w:numId w:val="19"/>
        </w:numPr>
        <w:shd w:val="clear" w:color="auto" w:fill="FFFFFF"/>
        <w:tabs>
          <w:tab w:val="num" w:pos="0"/>
        </w:tabs>
        <w:spacing w:after="0" w:line="240" w:lineRule="auto"/>
        <w:ind w:left="284" w:hanging="284"/>
        <w:jc w:val="both"/>
        <w:textAlignment w:val="baseline"/>
        <w:rPr>
          <w:rFonts w:asciiTheme="minorHAnsi" w:eastAsia="Times New Roman" w:hAnsiTheme="minorHAnsi" w:cstheme="minorHAnsi"/>
          <w:i/>
          <w:iCs/>
          <w:color w:val="000000" w:themeColor="text1"/>
          <w:sz w:val="20"/>
          <w:szCs w:val="20"/>
          <w:bdr w:val="none" w:sz="0" w:space="0" w:color="auto" w:frame="1"/>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Przysługuje Pani/Panu prawo dostępu do treści swoich danych, prawo żądania ich sprostowania, usunięcia lub ograniczenia przetwarzania, żądania przeniesienia prawo do wniesienia sprzeciwu wobec przetwarzania oraz prawo wniesienia skargi do Prezesa Urzędu Ochrony Danych Osobowych.</w:t>
      </w:r>
    </w:p>
    <w:p w14:paraId="41DE0F09" w14:textId="77777777" w:rsidR="00C802FD" w:rsidRPr="00C802FD" w:rsidRDefault="00C802FD"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p>
    <w:p w14:paraId="7EF39AA4" w14:textId="77777777" w:rsidR="00C802FD" w:rsidRDefault="00C802FD"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p>
    <w:p w14:paraId="3B385B0E" w14:textId="77777777" w:rsidR="00077E5A" w:rsidRDefault="00077E5A"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p>
    <w:p w14:paraId="31437F01" w14:textId="77777777" w:rsidR="007C7F0C" w:rsidRDefault="007C7F0C"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p>
    <w:p w14:paraId="24AE4D27" w14:textId="77777777" w:rsidR="00077E5A" w:rsidRPr="00C802FD" w:rsidRDefault="00077E5A"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p>
    <w:p w14:paraId="628085A1" w14:textId="77777777" w:rsidR="00C802FD" w:rsidRPr="00C802FD" w:rsidRDefault="00C802FD"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w:t>
      </w:r>
    </w:p>
    <w:p w14:paraId="77935BA9" w14:textId="77777777" w:rsidR="00C802FD" w:rsidRPr="00C802FD" w:rsidRDefault="00C802FD" w:rsidP="00C802FD">
      <w:pPr>
        <w:shd w:val="clear" w:color="auto" w:fill="FFFFFF"/>
        <w:spacing w:after="0"/>
        <w:ind w:left="391" w:hanging="329"/>
        <w:textAlignment w:val="baseline"/>
        <w:rPr>
          <w:rFonts w:asciiTheme="minorHAnsi" w:eastAsia="Times New Roman" w:hAnsiTheme="minorHAnsi" w:cstheme="minorHAnsi"/>
          <w:i/>
          <w:iCs/>
          <w:color w:val="000000" w:themeColor="text1"/>
          <w:sz w:val="20"/>
          <w:szCs w:val="20"/>
          <w:bdr w:val="none" w:sz="0" w:space="0" w:color="auto" w:frame="1"/>
          <w:lang w:eastAsia="pl-PL"/>
        </w:rPr>
      </w:pPr>
      <w:r w:rsidRPr="00C802FD">
        <w:rPr>
          <w:rFonts w:asciiTheme="minorHAnsi" w:eastAsia="Times New Roman" w:hAnsiTheme="minorHAnsi" w:cstheme="minorHAnsi"/>
          <w:i/>
          <w:iCs/>
          <w:color w:val="000000" w:themeColor="text1"/>
          <w:sz w:val="20"/>
          <w:szCs w:val="20"/>
          <w:bdr w:val="none" w:sz="0" w:space="0" w:color="auto" w:frame="1"/>
          <w:lang w:eastAsia="pl-PL"/>
        </w:rPr>
        <w:t xml:space="preserve">Miejscowość, data i podpis </w:t>
      </w:r>
    </w:p>
    <w:p w14:paraId="28F05A52" w14:textId="77777777" w:rsidR="00C802FD" w:rsidRDefault="00C802FD" w:rsidP="00C802FD">
      <w:pPr>
        <w:tabs>
          <w:tab w:val="left" w:pos="3480"/>
        </w:tabs>
        <w:ind w:hanging="284"/>
        <w:jc w:val="both"/>
      </w:pPr>
    </w:p>
    <w:p w14:paraId="080A961B" w14:textId="14700805" w:rsidR="0091690E" w:rsidRDefault="005D551E" w:rsidP="00C802FD">
      <w:pPr>
        <w:tabs>
          <w:tab w:val="left" w:pos="3480"/>
        </w:tabs>
        <w:jc w:val="both"/>
      </w:pPr>
      <w:r>
        <w:tab/>
      </w:r>
    </w:p>
    <w:sectPr w:rsidR="0091690E" w:rsidSect="007C7F0C">
      <w:pgSz w:w="11906" w:h="16838"/>
      <w:pgMar w:top="851" w:right="1274"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3FC8C" w14:textId="77777777" w:rsidR="00261CA3" w:rsidRDefault="00261CA3" w:rsidP="0047691B">
      <w:pPr>
        <w:spacing w:after="0" w:line="240" w:lineRule="auto"/>
      </w:pPr>
      <w:r>
        <w:separator/>
      </w:r>
    </w:p>
  </w:endnote>
  <w:endnote w:type="continuationSeparator" w:id="0">
    <w:p w14:paraId="64EC63A5" w14:textId="77777777" w:rsidR="00261CA3" w:rsidRDefault="00261CA3" w:rsidP="00476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964A3" w14:textId="77777777" w:rsidR="00261CA3" w:rsidRDefault="00261CA3" w:rsidP="0047691B">
      <w:pPr>
        <w:spacing w:after="0" w:line="240" w:lineRule="auto"/>
      </w:pPr>
      <w:r>
        <w:separator/>
      </w:r>
    </w:p>
  </w:footnote>
  <w:footnote w:type="continuationSeparator" w:id="0">
    <w:p w14:paraId="1AE7F234" w14:textId="77777777" w:rsidR="00261CA3" w:rsidRDefault="00261CA3" w:rsidP="0047691B">
      <w:pPr>
        <w:spacing w:after="0" w:line="240" w:lineRule="auto"/>
      </w:pPr>
      <w:r>
        <w:continuationSeparator/>
      </w:r>
    </w:p>
  </w:footnote>
  <w:footnote w:id="1">
    <w:p w14:paraId="141FA086" w14:textId="15E0FF12" w:rsidR="00C802FD" w:rsidRPr="00C46017" w:rsidRDefault="00C802FD" w:rsidP="00C802FD">
      <w:pPr>
        <w:pStyle w:val="Tekstprzypisudolnego"/>
        <w:jc w:val="both"/>
        <w:rPr>
          <w:i/>
          <w:sz w:val="16"/>
          <w:szCs w:val="16"/>
        </w:rPr>
      </w:pPr>
      <w:r w:rsidRPr="00C46017">
        <w:rPr>
          <w:rStyle w:val="Odwoanieprzypisudolnego"/>
          <w:sz w:val="16"/>
          <w:szCs w:val="16"/>
        </w:rPr>
        <w:footnoteRef/>
      </w:r>
      <w:r w:rsidRPr="00C46017">
        <w:rPr>
          <w:sz w:val="16"/>
          <w:szCs w:val="16"/>
        </w:rPr>
        <w:t xml:space="preserve"> W przypadku projektów kierowanych do dofinansowania FEO 2021-2027 obowiązują założenia systemu wskaźników ujęte w </w:t>
      </w:r>
      <w:r w:rsidRPr="00C46017">
        <w:rPr>
          <w:i/>
          <w:sz w:val="16"/>
          <w:szCs w:val="16"/>
        </w:rPr>
        <w:t xml:space="preserve">Wytycznych w </w:t>
      </w:r>
      <w:r w:rsidR="00617BE1">
        <w:rPr>
          <w:i/>
          <w:sz w:val="16"/>
          <w:szCs w:val="16"/>
        </w:rPr>
        <w:t> </w:t>
      </w:r>
      <w:r w:rsidRPr="00C46017">
        <w:rPr>
          <w:i/>
          <w:sz w:val="16"/>
          <w:szCs w:val="16"/>
        </w:rPr>
        <w:t xml:space="preserve">zakresie monitorowania postępu rzeczowego realizacji programów na lata 2021-2027 </w:t>
      </w:r>
      <w:hyperlink r:id="rId1" w:history="1">
        <w:r w:rsidRPr="00C46017">
          <w:rPr>
            <w:rStyle w:val="Hipercze"/>
            <w:i/>
            <w:sz w:val="16"/>
            <w:szCs w:val="16"/>
          </w:rPr>
          <w:t>https://www.funduszeeuropejskie.gov.pl/strony/o-funduszach/fundusze-na-lata-2021-2027/prawo-i-dokumenty/wytyczne/wytyczne-dotyczace-monitorowania-postepu-rzeczowego-realizacji-programow-na-lata-2021-2027/</w:t>
        </w:r>
      </w:hyperlink>
      <w:r w:rsidRPr="00C46017">
        <w:rPr>
          <w:i/>
          <w:sz w:val="16"/>
          <w:szCs w:val="16"/>
        </w:rPr>
        <w:t xml:space="preserve"> </w:t>
      </w:r>
      <w:r w:rsidRPr="00C46017">
        <w:rPr>
          <w:sz w:val="16"/>
          <w:szCs w:val="16"/>
        </w:rPr>
        <w:t xml:space="preserve">oraz w dokumencie </w:t>
      </w:r>
      <w:r w:rsidRPr="00C46017">
        <w:rPr>
          <w:i/>
          <w:sz w:val="16"/>
          <w:szCs w:val="16"/>
        </w:rPr>
        <w:t xml:space="preserve">Lista Wskaźników Kluczowych 2021-2027 </w:t>
      </w:r>
      <w:hyperlink r:id="rId2" w:history="1">
        <w:r w:rsidRPr="00C46017">
          <w:rPr>
            <w:rStyle w:val="Hipercze"/>
            <w:i/>
            <w:sz w:val="16"/>
            <w:szCs w:val="16"/>
          </w:rPr>
          <w:t>https://www.ewaluacja.gov.pl/media/111638/LWK_EFS_10_2022_v2.docx</w:t>
        </w:r>
      </w:hyperlink>
      <w:r w:rsidRPr="00C46017">
        <w:rPr>
          <w:i/>
          <w:sz w:val="16"/>
          <w:szCs w:val="16"/>
        </w:rPr>
        <w:t xml:space="preserve"> </w:t>
      </w:r>
    </w:p>
    <w:p w14:paraId="1C5DE097" w14:textId="77777777" w:rsidR="00C802FD" w:rsidRPr="000064CB" w:rsidRDefault="00C802FD" w:rsidP="00C802FD">
      <w:pPr>
        <w:pStyle w:val="Tekstprzypisudolnego"/>
        <w:jc w:val="both"/>
        <w:rPr>
          <w:sz w:val="18"/>
          <w:szCs w:val="18"/>
        </w:rPr>
      </w:pPr>
      <w:r w:rsidRPr="00C46017">
        <w:rPr>
          <w:sz w:val="16"/>
          <w:szCs w:val="16"/>
        </w:rPr>
        <w:t>Doprecyzowanie wskaźników dla działań rewitalizacyjnych nastąpi w Szczegółowym Opisie Osi Priorytetowych dla FEO 2021-2027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AA8"/>
    <w:multiLevelType w:val="hybridMultilevel"/>
    <w:tmpl w:val="BC26AC9A"/>
    <w:lvl w:ilvl="0" w:tplc="D7E6457A">
      <w:start w:val="1"/>
      <w:numFmt w:val="decimal"/>
      <w:lvlText w:val="⎕ Kierunek działania 3.%1."/>
      <w:lvlJc w:val="left"/>
      <w:pPr>
        <w:ind w:left="4046" w:hanging="360"/>
      </w:pPr>
      <w:rPr>
        <w:rFonts w:hint="default"/>
      </w:rPr>
    </w:lvl>
    <w:lvl w:ilvl="1" w:tplc="FFFFFFFF" w:tentative="1">
      <w:start w:val="1"/>
      <w:numFmt w:val="lowerLetter"/>
      <w:lvlText w:val="%2."/>
      <w:lvlJc w:val="left"/>
      <w:pPr>
        <w:ind w:left="4766" w:hanging="360"/>
      </w:pPr>
    </w:lvl>
    <w:lvl w:ilvl="2" w:tplc="FFFFFFFF" w:tentative="1">
      <w:start w:val="1"/>
      <w:numFmt w:val="lowerRoman"/>
      <w:lvlText w:val="%3."/>
      <w:lvlJc w:val="right"/>
      <w:pPr>
        <w:ind w:left="5486" w:hanging="180"/>
      </w:pPr>
    </w:lvl>
    <w:lvl w:ilvl="3" w:tplc="FFFFFFFF" w:tentative="1">
      <w:start w:val="1"/>
      <w:numFmt w:val="decimal"/>
      <w:lvlText w:val="%4."/>
      <w:lvlJc w:val="left"/>
      <w:pPr>
        <w:ind w:left="6206" w:hanging="360"/>
      </w:pPr>
    </w:lvl>
    <w:lvl w:ilvl="4" w:tplc="FFFFFFFF" w:tentative="1">
      <w:start w:val="1"/>
      <w:numFmt w:val="lowerLetter"/>
      <w:lvlText w:val="%5."/>
      <w:lvlJc w:val="left"/>
      <w:pPr>
        <w:ind w:left="6926" w:hanging="360"/>
      </w:pPr>
    </w:lvl>
    <w:lvl w:ilvl="5" w:tplc="FFFFFFFF" w:tentative="1">
      <w:start w:val="1"/>
      <w:numFmt w:val="lowerRoman"/>
      <w:lvlText w:val="%6."/>
      <w:lvlJc w:val="right"/>
      <w:pPr>
        <w:ind w:left="7646" w:hanging="180"/>
      </w:pPr>
    </w:lvl>
    <w:lvl w:ilvl="6" w:tplc="FFFFFFFF" w:tentative="1">
      <w:start w:val="1"/>
      <w:numFmt w:val="decimal"/>
      <w:lvlText w:val="%7."/>
      <w:lvlJc w:val="left"/>
      <w:pPr>
        <w:ind w:left="8366" w:hanging="360"/>
      </w:pPr>
    </w:lvl>
    <w:lvl w:ilvl="7" w:tplc="FFFFFFFF" w:tentative="1">
      <w:start w:val="1"/>
      <w:numFmt w:val="lowerLetter"/>
      <w:lvlText w:val="%8."/>
      <w:lvlJc w:val="left"/>
      <w:pPr>
        <w:ind w:left="9086" w:hanging="360"/>
      </w:pPr>
    </w:lvl>
    <w:lvl w:ilvl="8" w:tplc="FFFFFFFF" w:tentative="1">
      <w:start w:val="1"/>
      <w:numFmt w:val="lowerRoman"/>
      <w:lvlText w:val="%9."/>
      <w:lvlJc w:val="right"/>
      <w:pPr>
        <w:ind w:left="9806" w:hanging="180"/>
      </w:pPr>
    </w:lvl>
  </w:abstractNum>
  <w:abstractNum w:abstractNumId="1" w15:restartNumberingAfterBreak="0">
    <w:nsid w:val="03B445FB"/>
    <w:multiLevelType w:val="hybridMultilevel"/>
    <w:tmpl w:val="E95284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F94317"/>
    <w:multiLevelType w:val="hybridMultilevel"/>
    <w:tmpl w:val="0D20D954"/>
    <w:lvl w:ilvl="0" w:tplc="444227A0">
      <w:start w:val="1"/>
      <w:numFmt w:val="decimal"/>
      <w:lvlText w:val="%1.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 w15:restartNumberingAfterBreak="0">
    <w:nsid w:val="0D011C7D"/>
    <w:multiLevelType w:val="hybridMultilevel"/>
    <w:tmpl w:val="399227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DF05066"/>
    <w:multiLevelType w:val="hybridMultilevel"/>
    <w:tmpl w:val="546E54BA"/>
    <w:lvl w:ilvl="0" w:tplc="0FA23B46">
      <w:start w:val="1"/>
      <w:numFmt w:val="decimal"/>
      <w:lvlText w:val="3.%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7C4473"/>
    <w:multiLevelType w:val="hybridMultilevel"/>
    <w:tmpl w:val="0E1C84A0"/>
    <w:lvl w:ilvl="0" w:tplc="0C80E6CC">
      <w:start w:val="2"/>
      <w:numFmt w:val="decimal"/>
      <w:lvlText w:val="2.%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F7467D"/>
    <w:multiLevelType w:val="hybridMultilevel"/>
    <w:tmpl w:val="399227EA"/>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 w15:restartNumberingAfterBreak="0">
    <w:nsid w:val="1336363A"/>
    <w:multiLevelType w:val="multilevel"/>
    <w:tmpl w:val="32EE2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FE1AD2"/>
    <w:multiLevelType w:val="hybridMultilevel"/>
    <w:tmpl w:val="EB6AD25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EC0472"/>
    <w:multiLevelType w:val="hybridMultilevel"/>
    <w:tmpl w:val="E9A60E3E"/>
    <w:lvl w:ilvl="0" w:tplc="04150001">
      <w:start w:val="1"/>
      <w:numFmt w:val="bullet"/>
      <w:lvlText w:val=""/>
      <w:lvlJc w:val="left"/>
      <w:pPr>
        <w:ind w:left="1788" w:hanging="360"/>
      </w:pPr>
      <w:rPr>
        <w:rFonts w:ascii="Symbol" w:hAnsi="Symbol" w:hint="default"/>
      </w:rPr>
    </w:lvl>
    <w:lvl w:ilvl="1" w:tplc="FFFFFFFF" w:tentative="1">
      <w:start w:val="1"/>
      <w:numFmt w:val="bullet"/>
      <w:lvlText w:val="o"/>
      <w:lvlJc w:val="left"/>
      <w:pPr>
        <w:ind w:left="2508" w:hanging="360"/>
      </w:pPr>
      <w:rPr>
        <w:rFonts w:ascii="Courier New" w:hAnsi="Courier New" w:cs="Courier New" w:hint="default"/>
      </w:rPr>
    </w:lvl>
    <w:lvl w:ilvl="2" w:tplc="FFFFFFFF" w:tentative="1">
      <w:start w:val="1"/>
      <w:numFmt w:val="bullet"/>
      <w:lvlText w:val=""/>
      <w:lvlJc w:val="left"/>
      <w:pPr>
        <w:ind w:left="3228" w:hanging="360"/>
      </w:pPr>
      <w:rPr>
        <w:rFonts w:ascii="Wingdings" w:hAnsi="Wingdings" w:hint="default"/>
      </w:rPr>
    </w:lvl>
    <w:lvl w:ilvl="3" w:tplc="FFFFFFFF" w:tentative="1">
      <w:start w:val="1"/>
      <w:numFmt w:val="bullet"/>
      <w:lvlText w:val=""/>
      <w:lvlJc w:val="left"/>
      <w:pPr>
        <w:ind w:left="3948" w:hanging="360"/>
      </w:pPr>
      <w:rPr>
        <w:rFonts w:ascii="Symbol" w:hAnsi="Symbol" w:hint="default"/>
      </w:rPr>
    </w:lvl>
    <w:lvl w:ilvl="4" w:tplc="FFFFFFFF" w:tentative="1">
      <w:start w:val="1"/>
      <w:numFmt w:val="bullet"/>
      <w:lvlText w:val="o"/>
      <w:lvlJc w:val="left"/>
      <w:pPr>
        <w:ind w:left="4668" w:hanging="360"/>
      </w:pPr>
      <w:rPr>
        <w:rFonts w:ascii="Courier New" w:hAnsi="Courier New" w:cs="Courier New" w:hint="default"/>
      </w:rPr>
    </w:lvl>
    <w:lvl w:ilvl="5" w:tplc="FFFFFFFF" w:tentative="1">
      <w:start w:val="1"/>
      <w:numFmt w:val="bullet"/>
      <w:lvlText w:val=""/>
      <w:lvlJc w:val="left"/>
      <w:pPr>
        <w:ind w:left="5388" w:hanging="360"/>
      </w:pPr>
      <w:rPr>
        <w:rFonts w:ascii="Wingdings" w:hAnsi="Wingdings" w:hint="default"/>
      </w:rPr>
    </w:lvl>
    <w:lvl w:ilvl="6" w:tplc="FFFFFFFF" w:tentative="1">
      <w:start w:val="1"/>
      <w:numFmt w:val="bullet"/>
      <w:lvlText w:val=""/>
      <w:lvlJc w:val="left"/>
      <w:pPr>
        <w:ind w:left="6108" w:hanging="360"/>
      </w:pPr>
      <w:rPr>
        <w:rFonts w:ascii="Symbol" w:hAnsi="Symbol" w:hint="default"/>
      </w:rPr>
    </w:lvl>
    <w:lvl w:ilvl="7" w:tplc="FFFFFFFF" w:tentative="1">
      <w:start w:val="1"/>
      <w:numFmt w:val="bullet"/>
      <w:lvlText w:val="o"/>
      <w:lvlJc w:val="left"/>
      <w:pPr>
        <w:ind w:left="6828" w:hanging="360"/>
      </w:pPr>
      <w:rPr>
        <w:rFonts w:ascii="Courier New" w:hAnsi="Courier New" w:cs="Courier New" w:hint="default"/>
      </w:rPr>
    </w:lvl>
    <w:lvl w:ilvl="8" w:tplc="FFFFFFFF" w:tentative="1">
      <w:start w:val="1"/>
      <w:numFmt w:val="bullet"/>
      <w:lvlText w:val=""/>
      <w:lvlJc w:val="left"/>
      <w:pPr>
        <w:ind w:left="7548" w:hanging="360"/>
      </w:pPr>
      <w:rPr>
        <w:rFonts w:ascii="Wingdings" w:hAnsi="Wingdings" w:hint="default"/>
      </w:rPr>
    </w:lvl>
  </w:abstractNum>
  <w:abstractNum w:abstractNumId="10" w15:restartNumberingAfterBreak="0">
    <w:nsid w:val="1F215E30"/>
    <w:multiLevelType w:val="hybridMultilevel"/>
    <w:tmpl w:val="5C049BD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21DE0601"/>
    <w:multiLevelType w:val="hybridMultilevel"/>
    <w:tmpl w:val="F532368A"/>
    <w:lvl w:ilvl="0" w:tplc="1EA4F444">
      <w:start w:val="1"/>
      <w:numFmt w:val="decimal"/>
      <w:lvlText w:val="⎕ Kierunek działania 1.%1."/>
      <w:lvlJc w:val="left"/>
      <w:pPr>
        <w:ind w:left="4046" w:hanging="360"/>
      </w:pPr>
      <w:rPr>
        <w:rFonts w:hint="default"/>
      </w:rPr>
    </w:lvl>
    <w:lvl w:ilvl="1" w:tplc="04150019" w:tentative="1">
      <w:start w:val="1"/>
      <w:numFmt w:val="lowerLetter"/>
      <w:lvlText w:val="%2."/>
      <w:lvlJc w:val="left"/>
      <w:pPr>
        <w:ind w:left="4766" w:hanging="360"/>
      </w:pPr>
    </w:lvl>
    <w:lvl w:ilvl="2" w:tplc="0415001B" w:tentative="1">
      <w:start w:val="1"/>
      <w:numFmt w:val="lowerRoman"/>
      <w:lvlText w:val="%3."/>
      <w:lvlJc w:val="right"/>
      <w:pPr>
        <w:ind w:left="5486" w:hanging="180"/>
      </w:pPr>
    </w:lvl>
    <w:lvl w:ilvl="3" w:tplc="0415000F" w:tentative="1">
      <w:start w:val="1"/>
      <w:numFmt w:val="decimal"/>
      <w:lvlText w:val="%4."/>
      <w:lvlJc w:val="left"/>
      <w:pPr>
        <w:ind w:left="6206" w:hanging="360"/>
      </w:pPr>
    </w:lvl>
    <w:lvl w:ilvl="4" w:tplc="04150019" w:tentative="1">
      <w:start w:val="1"/>
      <w:numFmt w:val="lowerLetter"/>
      <w:lvlText w:val="%5."/>
      <w:lvlJc w:val="left"/>
      <w:pPr>
        <w:ind w:left="6926" w:hanging="360"/>
      </w:pPr>
    </w:lvl>
    <w:lvl w:ilvl="5" w:tplc="0415001B" w:tentative="1">
      <w:start w:val="1"/>
      <w:numFmt w:val="lowerRoman"/>
      <w:lvlText w:val="%6."/>
      <w:lvlJc w:val="right"/>
      <w:pPr>
        <w:ind w:left="7646" w:hanging="180"/>
      </w:pPr>
    </w:lvl>
    <w:lvl w:ilvl="6" w:tplc="0415000F" w:tentative="1">
      <w:start w:val="1"/>
      <w:numFmt w:val="decimal"/>
      <w:lvlText w:val="%7."/>
      <w:lvlJc w:val="left"/>
      <w:pPr>
        <w:ind w:left="8366" w:hanging="360"/>
      </w:pPr>
    </w:lvl>
    <w:lvl w:ilvl="7" w:tplc="04150019" w:tentative="1">
      <w:start w:val="1"/>
      <w:numFmt w:val="lowerLetter"/>
      <w:lvlText w:val="%8."/>
      <w:lvlJc w:val="left"/>
      <w:pPr>
        <w:ind w:left="9086" w:hanging="360"/>
      </w:pPr>
    </w:lvl>
    <w:lvl w:ilvl="8" w:tplc="0415001B" w:tentative="1">
      <w:start w:val="1"/>
      <w:numFmt w:val="lowerRoman"/>
      <w:lvlText w:val="%9."/>
      <w:lvlJc w:val="right"/>
      <w:pPr>
        <w:ind w:left="9806" w:hanging="180"/>
      </w:pPr>
    </w:lvl>
  </w:abstractNum>
  <w:abstractNum w:abstractNumId="12" w15:restartNumberingAfterBreak="0">
    <w:nsid w:val="33131950"/>
    <w:multiLevelType w:val="hybridMultilevel"/>
    <w:tmpl w:val="FCA4A744"/>
    <w:lvl w:ilvl="0" w:tplc="7CDA579E">
      <w:start w:val="1"/>
      <w:numFmt w:val="decimal"/>
      <w:lvlText w:val="%1)"/>
      <w:lvlJc w:val="left"/>
      <w:pPr>
        <w:ind w:left="1287" w:hanging="360"/>
      </w:pPr>
      <w:rPr>
        <w:rFonts w:ascii="Times New Roman" w:hAnsi="Times New Roman"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3326740E"/>
    <w:multiLevelType w:val="hybridMultilevel"/>
    <w:tmpl w:val="ADFAD0FA"/>
    <w:lvl w:ilvl="0" w:tplc="F18E54B4">
      <w:start w:val="1"/>
      <w:numFmt w:val="decimal"/>
      <w:lvlText w:val="4.%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8E3D95"/>
    <w:multiLevelType w:val="hybridMultilevel"/>
    <w:tmpl w:val="2E5E53CA"/>
    <w:lvl w:ilvl="0" w:tplc="E408CA06">
      <w:start w:val="1"/>
      <w:numFmt w:val="decimal"/>
      <w:lvlText w:val="3.3.%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771A5E"/>
    <w:multiLevelType w:val="hybridMultilevel"/>
    <w:tmpl w:val="2932C4CE"/>
    <w:lvl w:ilvl="0" w:tplc="7B12E714">
      <w:start w:val="1"/>
      <w:numFmt w:val="decimal"/>
      <w:lvlText w:val="6.%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8D7BBE"/>
    <w:multiLevelType w:val="hybridMultilevel"/>
    <w:tmpl w:val="399227EA"/>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 w15:restartNumberingAfterBreak="0">
    <w:nsid w:val="3BAB53B4"/>
    <w:multiLevelType w:val="hybridMultilevel"/>
    <w:tmpl w:val="C2E8DD8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43822447"/>
    <w:multiLevelType w:val="hybridMultilevel"/>
    <w:tmpl w:val="1C542BDC"/>
    <w:lvl w:ilvl="0" w:tplc="FFD6547E">
      <w:start w:val="1"/>
      <w:numFmt w:val="decimal"/>
      <w:lvlText w:val="⎕ Kierunek działania 2.%1."/>
      <w:lvlJc w:val="left"/>
      <w:pPr>
        <w:ind w:left="4046" w:hanging="360"/>
      </w:pPr>
      <w:rPr>
        <w:rFonts w:hint="default"/>
      </w:rPr>
    </w:lvl>
    <w:lvl w:ilvl="1" w:tplc="FFFFFFFF" w:tentative="1">
      <w:start w:val="1"/>
      <w:numFmt w:val="lowerLetter"/>
      <w:lvlText w:val="%2."/>
      <w:lvlJc w:val="left"/>
      <w:pPr>
        <w:ind w:left="4766" w:hanging="360"/>
      </w:pPr>
    </w:lvl>
    <w:lvl w:ilvl="2" w:tplc="FFFFFFFF" w:tentative="1">
      <w:start w:val="1"/>
      <w:numFmt w:val="lowerRoman"/>
      <w:lvlText w:val="%3."/>
      <w:lvlJc w:val="right"/>
      <w:pPr>
        <w:ind w:left="5486" w:hanging="180"/>
      </w:pPr>
    </w:lvl>
    <w:lvl w:ilvl="3" w:tplc="FFFFFFFF" w:tentative="1">
      <w:start w:val="1"/>
      <w:numFmt w:val="decimal"/>
      <w:lvlText w:val="%4."/>
      <w:lvlJc w:val="left"/>
      <w:pPr>
        <w:ind w:left="6206" w:hanging="360"/>
      </w:pPr>
    </w:lvl>
    <w:lvl w:ilvl="4" w:tplc="FFFFFFFF" w:tentative="1">
      <w:start w:val="1"/>
      <w:numFmt w:val="lowerLetter"/>
      <w:lvlText w:val="%5."/>
      <w:lvlJc w:val="left"/>
      <w:pPr>
        <w:ind w:left="6926" w:hanging="360"/>
      </w:pPr>
    </w:lvl>
    <w:lvl w:ilvl="5" w:tplc="FFFFFFFF" w:tentative="1">
      <w:start w:val="1"/>
      <w:numFmt w:val="lowerRoman"/>
      <w:lvlText w:val="%6."/>
      <w:lvlJc w:val="right"/>
      <w:pPr>
        <w:ind w:left="7646" w:hanging="180"/>
      </w:pPr>
    </w:lvl>
    <w:lvl w:ilvl="6" w:tplc="FFFFFFFF" w:tentative="1">
      <w:start w:val="1"/>
      <w:numFmt w:val="decimal"/>
      <w:lvlText w:val="%7."/>
      <w:lvlJc w:val="left"/>
      <w:pPr>
        <w:ind w:left="8366" w:hanging="360"/>
      </w:pPr>
    </w:lvl>
    <w:lvl w:ilvl="7" w:tplc="FFFFFFFF" w:tentative="1">
      <w:start w:val="1"/>
      <w:numFmt w:val="lowerLetter"/>
      <w:lvlText w:val="%8."/>
      <w:lvlJc w:val="left"/>
      <w:pPr>
        <w:ind w:left="9086" w:hanging="360"/>
      </w:pPr>
    </w:lvl>
    <w:lvl w:ilvl="8" w:tplc="FFFFFFFF" w:tentative="1">
      <w:start w:val="1"/>
      <w:numFmt w:val="lowerRoman"/>
      <w:lvlText w:val="%9."/>
      <w:lvlJc w:val="right"/>
      <w:pPr>
        <w:ind w:left="9806" w:hanging="180"/>
      </w:pPr>
    </w:lvl>
  </w:abstractNum>
  <w:abstractNum w:abstractNumId="19" w15:restartNumberingAfterBreak="0">
    <w:nsid w:val="4A5A3114"/>
    <w:multiLevelType w:val="hybridMultilevel"/>
    <w:tmpl w:val="5192B678"/>
    <w:lvl w:ilvl="0" w:tplc="49F0F750">
      <w:start w:val="1"/>
      <w:numFmt w:val="decimal"/>
      <w:lvlText w:val="3.2.%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9E516C"/>
    <w:multiLevelType w:val="hybridMultilevel"/>
    <w:tmpl w:val="CDBA18EE"/>
    <w:lvl w:ilvl="0" w:tplc="7C66E23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60427C98"/>
    <w:multiLevelType w:val="hybridMultilevel"/>
    <w:tmpl w:val="DF2E651A"/>
    <w:lvl w:ilvl="0" w:tplc="D138C7F2">
      <w:start w:val="1"/>
      <w:numFmt w:val="decimal"/>
      <w:lvlText w:val="11.%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BBD040C"/>
    <w:multiLevelType w:val="hybridMultilevel"/>
    <w:tmpl w:val="94BC833E"/>
    <w:lvl w:ilvl="0" w:tplc="6838CC5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87091866">
    <w:abstractNumId w:val="1"/>
  </w:num>
  <w:num w:numId="2" w16cid:durableId="1125319164">
    <w:abstractNumId w:val="3"/>
  </w:num>
  <w:num w:numId="3" w16cid:durableId="505873508">
    <w:abstractNumId w:val="2"/>
  </w:num>
  <w:num w:numId="4" w16cid:durableId="586117621">
    <w:abstractNumId w:val="5"/>
  </w:num>
  <w:num w:numId="5" w16cid:durableId="610824038">
    <w:abstractNumId w:val="19"/>
  </w:num>
  <w:num w:numId="6" w16cid:durableId="1486435892">
    <w:abstractNumId w:val="4"/>
  </w:num>
  <w:num w:numId="7" w16cid:durableId="219174424">
    <w:abstractNumId w:val="16"/>
  </w:num>
  <w:num w:numId="8" w16cid:durableId="724449101">
    <w:abstractNumId w:val="6"/>
  </w:num>
  <w:num w:numId="9" w16cid:durableId="2046132220">
    <w:abstractNumId w:val="14"/>
  </w:num>
  <w:num w:numId="10" w16cid:durableId="993996843">
    <w:abstractNumId w:val="13"/>
  </w:num>
  <w:num w:numId="11" w16cid:durableId="1425766639">
    <w:abstractNumId w:val="15"/>
  </w:num>
  <w:num w:numId="12" w16cid:durableId="482696135">
    <w:abstractNumId w:val="21"/>
  </w:num>
  <w:num w:numId="13" w16cid:durableId="237981158">
    <w:abstractNumId w:val="17"/>
  </w:num>
  <w:num w:numId="14" w16cid:durableId="1929460281">
    <w:abstractNumId w:val="12"/>
  </w:num>
  <w:num w:numId="15" w16cid:durableId="1200585203">
    <w:abstractNumId w:val="10"/>
  </w:num>
  <w:num w:numId="16" w16cid:durableId="290333245">
    <w:abstractNumId w:val="20"/>
  </w:num>
  <w:num w:numId="17" w16cid:durableId="1115909657">
    <w:abstractNumId w:val="22"/>
  </w:num>
  <w:num w:numId="18" w16cid:durableId="561796814">
    <w:abstractNumId w:val="8"/>
  </w:num>
  <w:num w:numId="19" w16cid:durableId="1271550161">
    <w:abstractNumId w:val="7"/>
  </w:num>
  <w:num w:numId="20" w16cid:durableId="674260901">
    <w:abstractNumId w:val="9"/>
  </w:num>
  <w:num w:numId="21" w16cid:durableId="316105938">
    <w:abstractNumId w:val="11"/>
  </w:num>
  <w:num w:numId="22" w16cid:durableId="1752584267">
    <w:abstractNumId w:val="18"/>
  </w:num>
  <w:num w:numId="23" w16cid:durableId="455223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1B"/>
    <w:rsid w:val="0000504F"/>
    <w:rsid w:val="0001103A"/>
    <w:rsid w:val="0003124D"/>
    <w:rsid w:val="0003615A"/>
    <w:rsid w:val="00050291"/>
    <w:rsid w:val="00065019"/>
    <w:rsid w:val="0007463D"/>
    <w:rsid w:val="00077E5A"/>
    <w:rsid w:val="00086172"/>
    <w:rsid w:val="000952B0"/>
    <w:rsid w:val="000A17F9"/>
    <w:rsid w:val="000C2FE7"/>
    <w:rsid w:val="000D165E"/>
    <w:rsid w:val="000E0DDC"/>
    <w:rsid w:val="0013007F"/>
    <w:rsid w:val="0013548D"/>
    <w:rsid w:val="00137960"/>
    <w:rsid w:val="001456B0"/>
    <w:rsid w:val="00145E17"/>
    <w:rsid w:val="001645BA"/>
    <w:rsid w:val="0017397A"/>
    <w:rsid w:val="00182D66"/>
    <w:rsid w:val="00183E99"/>
    <w:rsid w:val="001C359A"/>
    <w:rsid w:val="001C7782"/>
    <w:rsid w:val="001D129E"/>
    <w:rsid w:val="001D2088"/>
    <w:rsid w:val="001F1AA3"/>
    <w:rsid w:val="001F2D80"/>
    <w:rsid w:val="00201A5A"/>
    <w:rsid w:val="00202CD7"/>
    <w:rsid w:val="002156ED"/>
    <w:rsid w:val="00240909"/>
    <w:rsid w:val="00241CF4"/>
    <w:rsid w:val="00246014"/>
    <w:rsid w:val="002549F7"/>
    <w:rsid w:val="00256FB1"/>
    <w:rsid w:val="00261CA3"/>
    <w:rsid w:val="00266F13"/>
    <w:rsid w:val="00272413"/>
    <w:rsid w:val="00280F80"/>
    <w:rsid w:val="00290AD7"/>
    <w:rsid w:val="00295AD7"/>
    <w:rsid w:val="002B5EE3"/>
    <w:rsid w:val="002C2032"/>
    <w:rsid w:val="002C5CDD"/>
    <w:rsid w:val="0031777D"/>
    <w:rsid w:val="0032131D"/>
    <w:rsid w:val="00331D4E"/>
    <w:rsid w:val="003425C2"/>
    <w:rsid w:val="003579DB"/>
    <w:rsid w:val="003611A8"/>
    <w:rsid w:val="00394104"/>
    <w:rsid w:val="003E3281"/>
    <w:rsid w:val="003E3797"/>
    <w:rsid w:val="00447AE0"/>
    <w:rsid w:val="004730EE"/>
    <w:rsid w:val="0047691B"/>
    <w:rsid w:val="004B03CC"/>
    <w:rsid w:val="004C7697"/>
    <w:rsid w:val="004D3F94"/>
    <w:rsid w:val="004D55AF"/>
    <w:rsid w:val="00507710"/>
    <w:rsid w:val="005313AE"/>
    <w:rsid w:val="00545CB1"/>
    <w:rsid w:val="005901AB"/>
    <w:rsid w:val="005914B5"/>
    <w:rsid w:val="005930B2"/>
    <w:rsid w:val="005A4247"/>
    <w:rsid w:val="005D551E"/>
    <w:rsid w:val="00617BE1"/>
    <w:rsid w:val="00631189"/>
    <w:rsid w:val="00670FB6"/>
    <w:rsid w:val="006804CF"/>
    <w:rsid w:val="0068421F"/>
    <w:rsid w:val="006B46B9"/>
    <w:rsid w:val="006B54C0"/>
    <w:rsid w:val="006C6876"/>
    <w:rsid w:val="006F368E"/>
    <w:rsid w:val="00700ABF"/>
    <w:rsid w:val="00720E58"/>
    <w:rsid w:val="00725A0A"/>
    <w:rsid w:val="00733C5D"/>
    <w:rsid w:val="007659CB"/>
    <w:rsid w:val="007901D2"/>
    <w:rsid w:val="00795EF4"/>
    <w:rsid w:val="007A5960"/>
    <w:rsid w:val="007A7207"/>
    <w:rsid w:val="007B138F"/>
    <w:rsid w:val="007C2A9E"/>
    <w:rsid w:val="007C7F0C"/>
    <w:rsid w:val="007E34F2"/>
    <w:rsid w:val="007E6E85"/>
    <w:rsid w:val="00810BC4"/>
    <w:rsid w:val="0081205C"/>
    <w:rsid w:val="00817CDF"/>
    <w:rsid w:val="00822436"/>
    <w:rsid w:val="00836D64"/>
    <w:rsid w:val="008646BF"/>
    <w:rsid w:val="00893A5C"/>
    <w:rsid w:val="00893DEA"/>
    <w:rsid w:val="00896959"/>
    <w:rsid w:val="008B7610"/>
    <w:rsid w:val="008D0922"/>
    <w:rsid w:val="008D64DC"/>
    <w:rsid w:val="008E6B72"/>
    <w:rsid w:val="008E7A21"/>
    <w:rsid w:val="008F0B30"/>
    <w:rsid w:val="0090211F"/>
    <w:rsid w:val="00907998"/>
    <w:rsid w:val="0091690E"/>
    <w:rsid w:val="009201E7"/>
    <w:rsid w:val="009237B5"/>
    <w:rsid w:val="00976072"/>
    <w:rsid w:val="009A01D6"/>
    <w:rsid w:val="009B7EDF"/>
    <w:rsid w:val="009B7EE4"/>
    <w:rsid w:val="00A142E0"/>
    <w:rsid w:val="00A6072C"/>
    <w:rsid w:val="00A62B82"/>
    <w:rsid w:val="00A6525D"/>
    <w:rsid w:val="00A71DFB"/>
    <w:rsid w:val="00A761F6"/>
    <w:rsid w:val="00A855F8"/>
    <w:rsid w:val="00AC24E2"/>
    <w:rsid w:val="00AC5D3C"/>
    <w:rsid w:val="00AC5DA7"/>
    <w:rsid w:val="00AD0197"/>
    <w:rsid w:val="00AD13A3"/>
    <w:rsid w:val="00AE2141"/>
    <w:rsid w:val="00AE659E"/>
    <w:rsid w:val="00AF0045"/>
    <w:rsid w:val="00B10C1D"/>
    <w:rsid w:val="00B2167E"/>
    <w:rsid w:val="00B41652"/>
    <w:rsid w:val="00B578EA"/>
    <w:rsid w:val="00B6066F"/>
    <w:rsid w:val="00BE3E56"/>
    <w:rsid w:val="00BF1569"/>
    <w:rsid w:val="00BF2C58"/>
    <w:rsid w:val="00BF4B93"/>
    <w:rsid w:val="00C04B9E"/>
    <w:rsid w:val="00C52A32"/>
    <w:rsid w:val="00C62A68"/>
    <w:rsid w:val="00C62C73"/>
    <w:rsid w:val="00C634B3"/>
    <w:rsid w:val="00C64BC1"/>
    <w:rsid w:val="00C70F5C"/>
    <w:rsid w:val="00C802FD"/>
    <w:rsid w:val="00C80824"/>
    <w:rsid w:val="00C85D92"/>
    <w:rsid w:val="00C9389E"/>
    <w:rsid w:val="00CA52C7"/>
    <w:rsid w:val="00CD3002"/>
    <w:rsid w:val="00CE311D"/>
    <w:rsid w:val="00D073D3"/>
    <w:rsid w:val="00D54080"/>
    <w:rsid w:val="00D570EB"/>
    <w:rsid w:val="00D618BC"/>
    <w:rsid w:val="00D6549C"/>
    <w:rsid w:val="00D65E63"/>
    <w:rsid w:val="00D759C9"/>
    <w:rsid w:val="00D80E5D"/>
    <w:rsid w:val="00D82C34"/>
    <w:rsid w:val="00DA3632"/>
    <w:rsid w:val="00DA609F"/>
    <w:rsid w:val="00DA70B2"/>
    <w:rsid w:val="00DB2F2B"/>
    <w:rsid w:val="00DC2E18"/>
    <w:rsid w:val="00DC49C0"/>
    <w:rsid w:val="00DE1A2E"/>
    <w:rsid w:val="00DF6074"/>
    <w:rsid w:val="00E00088"/>
    <w:rsid w:val="00EB61A9"/>
    <w:rsid w:val="00EC2A81"/>
    <w:rsid w:val="00ED11D1"/>
    <w:rsid w:val="00EE5985"/>
    <w:rsid w:val="00F06257"/>
    <w:rsid w:val="00F10728"/>
    <w:rsid w:val="00F13B74"/>
    <w:rsid w:val="00F26CBD"/>
    <w:rsid w:val="00F36261"/>
    <w:rsid w:val="00F6689B"/>
    <w:rsid w:val="00F70B77"/>
    <w:rsid w:val="00F95850"/>
    <w:rsid w:val="00F97F63"/>
    <w:rsid w:val="00FA7A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CCBA"/>
  <w15:docId w15:val="{A8D9219D-221B-4864-934F-309785A74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5D92"/>
    <w:rPr>
      <w:rFonts w:ascii="Times New Roman" w:hAnsi="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769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691B"/>
  </w:style>
  <w:style w:type="paragraph" w:styleId="Stopka">
    <w:name w:val="footer"/>
    <w:basedOn w:val="Normalny"/>
    <w:link w:val="StopkaZnak"/>
    <w:uiPriority w:val="99"/>
    <w:unhideWhenUsed/>
    <w:rsid w:val="004769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691B"/>
  </w:style>
  <w:style w:type="paragraph" w:styleId="Akapitzlist">
    <w:name w:val="List Paragraph"/>
    <w:basedOn w:val="Normalny"/>
    <w:uiPriority w:val="34"/>
    <w:qFormat/>
    <w:rsid w:val="00AC5DA7"/>
    <w:pPr>
      <w:ind w:left="720"/>
      <w:contextualSpacing/>
    </w:pPr>
  </w:style>
  <w:style w:type="table" w:styleId="Tabela-Siatka">
    <w:name w:val="Table Grid"/>
    <w:basedOn w:val="Standardowy"/>
    <w:uiPriority w:val="39"/>
    <w:rsid w:val="0089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EB61A9"/>
    <w:rPr>
      <w:sz w:val="16"/>
      <w:szCs w:val="16"/>
    </w:rPr>
  </w:style>
  <w:style w:type="paragraph" w:styleId="Tekstkomentarza">
    <w:name w:val="annotation text"/>
    <w:basedOn w:val="Normalny"/>
    <w:link w:val="TekstkomentarzaZnak"/>
    <w:uiPriority w:val="99"/>
    <w:semiHidden/>
    <w:unhideWhenUsed/>
    <w:rsid w:val="00EB61A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B61A9"/>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EB61A9"/>
    <w:rPr>
      <w:b/>
      <w:bCs/>
    </w:rPr>
  </w:style>
  <w:style w:type="character" w:customStyle="1" w:styleId="TematkomentarzaZnak">
    <w:name w:val="Temat komentarza Znak"/>
    <w:basedOn w:val="TekstkomentarzaZnak"/>
    <w:link w:val="Tematkomentarza"/>
    <w:uiPriority w:val="99"/>
    <w:semiHidden/>
    <w:rsid w:val="00EB61A9"/>
    <w:rPr>
      <w:rFonts w:ascii="Times New Roman" w:hAnsi="Times New Roman"/>
      <w:b/>
      <w:bCs/>
      <w:sz w:val="20"/>
      <w:szCs w:val="20"/>
    </w:rPr>
  </w:style>
  <w:style w:type="character" w:styleId="Hipercze">
    <w:name w:val="Hyperlink"/>
    <w:basedOn w:val="Domylnaczcionkaakapitu"/>
    <w:uiPriority w:val="99"/>
    <w:unhideWhenUsed/>
    <w:rsid w:val="00EC2A81"/>
    <w:rPr>
      <w:color w:val="0563C1" w:themeColor="hyperlink"/>
      <w:u w:val="single"/>
    </w:rPr>
  </w:style>
  <w:style w:type="character" w:customStyle="1" w:styleId="markedcontent">
    <w:name w:val="markedcontent"/>
    <w:basedOn w:val="Domylnaczcionkaakapitu"/>
    <w:rsid w:val="007E34F2"/>
  </w:style>
  <w:style w:type="paragraph" w:customStyle="1" w:styleId="Standard">
    <w:name w:val="Standard"/>
    <w:rsid w:val="00B578EA"/>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Nierozpoznanawzmianka1">
    <w:name w:val="Nierozpoznana wzmianka1"/>
    <w:basedOn w:val="Domylnaczcionkaakapitu"/>
    <w:uiPriority w:val="99"/>
    <w:semiHidden/>
    <w:unhideWhenUsed/>
    <w:rsid w:val="00CE311D"/>
    <w:rPr>
      <w:color w:val="605E5C"/>
      <w:shd w:val="clear" w:color="auto" w:fill="E1DFDD"/>
    </w:rPr>
  </w:style>
  <w:style w:type="paragraph" w:styleId="Tekstdymka">
    <w:name w:val="Balloon Text"/>
    <w:basedOn w:val="Normalny"/>
    <w:link w:val="TekstdymkaZnak"/>
    <w:uiPriority w:val="99"/>
    <w:semiHidden/>
    <w:unhideWhenUsed/>
    <w:rsid w:val="00CD300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3002"/>
    <w:rPr>
      <w:rFonts w:ascii="Tahoma" w:hAnsi="Tahoma" w:cs="Tahoma"/>
      <w:sz w:val="16"/>
      <w:szCs w:val="16"/>
    </w:rPr>
  </w:style>
  <w:style w:type="paragraph" w:styleId="Poprawka">
    <w:name w:val="Revision"/>
    <w:hidden/>
    <w:uiPriority w:val="99"/>
    <w:semiHidden/>
    <w:rsid w:val="002B5EE3"/>
    <w:pPr>
      <w:spacing w:after="0" w:line="240" w:lineRule="auto"/>
    </w:pPr>
    <w:rPr>
      <w:rFonts w:ascii="Times New Roman" w:hAnsi="Times New Roman"/>
      <w:sz w:val="24"/>
    </w:rPr>
  </w:style>
  <w:style w:type="paragraph" w:styleId="Tekstprzypisudolnego">
    <w:name w:val="footnote text"/>
    <w:basedOn w:val="Normalny"/>
    <w:link w:val="TekstprzypisudolnegoZnak"/>
    <w:uiPriority w:val="99"/>
    <w:semiHidden/>
    <w:unhideWhenUsed/>
    <w:rsid w:val="00DF607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F6074"/>
    <w:rPr>
      <w:rFonts w:ascii="Times New Roman" w:hAnsi="Times New Roman"/>
      <w:sz w:val="20"/>
      <w:szCs w:val="20"/>
    </w:rPr>
  </w:style>
  <w:style w:type="character" w:styleId="Odwoanieprzypisudolnego">
    <w:name w:val="footnote reference"/>
    <w:basedOn w:val="Domylnaczcionkaakapitu"/>
    <w:uiPriority w:val="99"/>
    <w:unhideWhenUsed/>
    <w:rsid w:val="00DF60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waluacja.gov.pl/media/111638/LWK_EFS_10_2022_v2.docx" TargetMode="External"/><Relationship Id="rId1" Type="http://schemas.openxmlformats.org/officeDocument/2006/relationships/hyperlink" Target="https://www.funduszeeuropejskie.gov.pl/strony/o-funduszach/fundusze-na-lata-2021-2027/prawo-i-dokumenty/wytyczne/wytyczne-dotyczace-monitorowania-postepu-rzeczowego-realizacji-programow-na-lata-2021-202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5E372-4339-4623-A4D7-1B26B7CC2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919</Words>
  <Characters>5514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Zespół badawczy BST</dc:creator>
  <cp:lastModifiedBy>Dariusz Kajstura</cp:lastModifiedBy>
  <cp:revision>2</cp:revision>
  <cp:lastPrinted>2023-04-14T12:08:00Z</cp:lastPrinted>
  <dcterms:created xsi:type="dcterms:W3CDTF">2023-11-09T13:28:00Z</dcterms:created>
  <dcterms:modified xsi:type="dcterms:W3CDTF">2023-11-09T13:28:00Z</dcterms:modified>
</cp:coreProperties>
</file>