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3540" w:hanging="13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Lista osób popierających kandydata na ławnika (kadencja 2020-2023)</w:t>
      </w:r>
    </w:p>
    <w:p>
      <w:pPr>
        <w:pStyle w:val="Normal"/>
        <w:spacing w:lineRule="auto" w:line="240" w:before="0" w:after="0"/>
        <w:ind w:left="3540" w:firstLine="708"/>
        <w:rPr>
          <w:color w:val="000000" w:themeColor="text1"/>
          <w:sz w:val="10"/>
          <w:szCs w:val="10"/>
        </w:rPr>
      </w:pPr>
      <w:r>
        <w:rPr>
          <w:color w:val="000000" w:themeColor="text1"/>
        </w:rPr>
        <w:t>……………………………………………………………………………………</w:t>
      </w:r>
    </w:p>
    <w:p>
      <w:pPr>
        <w:pStyle w:val="Normal"/>
        <w:ind w:left="4247" w:firstLine="1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>imię (imiona) i nazwisko kandydata</w:t>
      </w:r>
    </w:p>
    <w:tbl>
      <w:tblPr>
        <w:tblStyle w:val="Tabela-Siatka"/>
        <w:tblW w:w="13323" w:type="dxa"/>
        <w:jc w:val="left"/>
        <w:tblInd w:w="534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2"/>
        <w:gridCol w:w="510"/>
        <w:gridCol w:w="3033"/>
        <w:gridCol w:w="3657"/>
        <w:gridCol w:w="254"/>
        <w:gridCol w:w="255"/>
        <w:gridCol w:w="254"/>
        <w:gridCol w:w="256"/>
        <w:gridCol w:w="256"/>
        <w:gridCol w:w="254"/>
        <w:gridCol w:w="256"/>
        <w:gridCol w:w="256"/>
        <w:gridCol w:w="254"/>
        <w:gridCol w:w="256"/>
        <w:gridCol w:w="256"/>
        <w:gridCol w:w="3"/>
        <w:gridCol w:w="3027"/>
      </w:tblGrid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Lp.</w:t>
            </w:r>
          </w:p>
        </w:tc>
        <w:tc>
          <w:tcPr>
            <w:tcW w:w="3033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Imię (imiona) i nazwisko</w:t>
            </w:r>
          </w:p>
        </w:tc>
        <w:tc>
          <w:tcPr>
            <w:tcW w:w="3657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Miejsce stałego zamieszkania</w:t>
            </w:r>
          </w:p>
        </w:tc>
        <w:tc>
          <w:tcPr>
            <w:tcW w:w="2810" w:type="dxa"/>
            <w:gridSpan w:val="12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PESEL</w:t>
            </w:r>
          </w:p>
        </w:tc>
        <w:tc>
          <w:tcPr>
            <w:tcW w:w="3027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Własnoręczny podpis </w:t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hanging="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*</w:t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hanging="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hanging="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hanging="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23.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26.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27.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28.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82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5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29.</w:t>
            </w:r>
          </w:p>
        </w:tc>
        <w:tc>
          <w:tcPr>
            <w:tcW w:w="3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3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ind w:left="3540" w:firstLine="4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Lista osób popierających kandydata na ławnika (kadencja 2020-2023)</w:t>
      </w:r>
    </w:p>
    <w:p>
      <w:pPr>
        <w:pStyle w:val="Normal"/>
        <w:spacing w:lineRule="auto" w:line="240" w:before="0" w:after="0"/>
        <w:ind w:left="3540" w:firstLine="708"/>
        <w:rPr>
          <w:color w:val="000000" w:themeColor="text1"/>
          <w:sz w:val="10"/>
          <w:szCs w:val="10"/>
        </w:rPr>
      </w:pPr>
      <w:r>
        <w:rPr>
          <w:color w:val="000000" w:themeColor="text1"/>
        </w:rPr>
        <w:t>……………………………………………………………………………………</w:t>
      </w:r>
    </w:p>
    <w:p>
      <w:pPr>
        <w:pStyle w:val="Normal"/>
        <w:ind w:left="4247" w:firstLine="1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>imię (imiona) i nazwisko kandydata</w:t>
      </w:r>
    </w:p>
    <w:tbl>
      <w:tblPr>
        <w:tblStyle w:val="Tabela-Siatka"/>
        <w:tblW w:w="13324" w:type="dxa"/>
        <w:jc w:val="left"/>
        <w:tblInd w:w="534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0"/>
        <w:gridCol w:w="600"/>
        <w:gridCol w:w="2977"/>
        <w:gridCol w:w="3647"/>
        <w:gridCol w:w="251"/>
        <w:gridCol w:w="252"/>
        <w:gridCol w:w="250"/>
        <w:gridCol w:w="252"/>
        <w:gridCol w:w="252"/>
        <w:gridCol w:w="250"/>
        <w:gridCol w:w="252"/>
        <w:gridCol w:w="252"/>
        <w:gridCol w:w="250"/>
        <w:gridCol w:w="252"/>
        <w:gridCol w:w="252"/>
        <w:gridCol w:w="5"/>
        <w:gridCol w:w="3076"/>
      </w:tblGrid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Lp.</w:t>
            </w:r>
          </w:p>
        </w:tc>
        <w:tc>
          <w:tcPr>
            <w:tcW w:w="2977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Imię (imiona) i nazwisko</w:t>
            </w:r>
          </w:p>
        </w:tc>
        <w:tc>
          <w:tcPr>
            <w:tcW w:w="3647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Miejsce stałego zamieszkania</w:t>
            </w:r>
          </w:p>
        </w:tc>
        <w:tc>
          <w:tcPr>
            <w:tcW w:w="2770" w:type="dxa"/>
            <w:gridSpan w:val="12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PESEL</w:t>
            </w:r>
          </w:p>
        </w:tc>
        <w:tc>
          <w:tcPr>
            <w:tcW w:w="3076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Własnoręczny podpis </w:t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31.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32.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34.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35.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36.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37.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38.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39.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41.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42.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43.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44.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45.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46.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47.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48.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49.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50.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51.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53.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54.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55.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50" w:type="dxa"/>
            <w:tcBorders>
              <w:top w:val="nil"/>
              <w:left w:val="nil"/>
              <w:bottom w:val="nil"/>
              <w:insideH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</w:p>
        </w:tc>
        <w:tc>
          <w:tcPr>
            <w:tcW w:w="6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56.</w:t>
            </w:r>
          </w:p>
        </w:tc>
        <w:tc>
          <w:tcPr>
            <w:tcW w:w="29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08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ind w:left="708" w:firstLine="1"/>
        <w:rPr>
          <w:color w:val="00000A"/>
        </w:rPr>
      </w:pPr>
      <w:r>
        <w:rPr>
          <w:color w:val="00000A"/>
        </w:rPr>
        <w:t>*pierwsza osoba wymieniona na liście jest uprawniona do składania wyjaśnień w sprawie zgłoszenia kandydata na ławnika</w:t>
        <w:tab/>
      </w:r>
    </w:p>
    <w:p>
      <w:pPr>
        <w:pStyle w:val="Normal"/>
        <w:spacing w:lineRule="auto" w:line="240" w:before="0" w:after="0"/>
        <w:ind w:left="709" w:hanging="142"/>
        <w:rPr>
          <w:rFonts w:ascii="Times New Roman" w:hAnsi="Times New Roman"/>
          <w:b/>
          <w:b/>
          <w:color w:val="00000A"/>
        </w:rPr>
      </w:pPr>
      <w:r>
        <w:rPr>
          <w:rFonts w:ascii="Times New Roman" w:hAnsi="Times New Roman"/>
          <w:b/>
          <w:color w:val="00000A"/>
        </w:rPr>
        <w:t>Umieszczenie  podpisu na liście poparcia oznacza:</w:t>
      </w:r>
    </w:p>
    <w:p>
      <w:pPr>
        <w:pStyle w:val="ListParagraph"/>
        <w:numPr>
          <w:ilvl w:val="0"/>
          <w:numId w:val="1"/>
        </w:numPr>
        <w:ind w:left="993" w:hanging="360"/>
        <w:rPr>
          <w:rFonts w:ascii="Times New Roman" w:hAnsi="Times New Roman"/>
          <w:b/>
          <w:b/>
          <w:color w:val="00000A"/>
        </w:rPr>
      </w:pPr>
      <w:r>
        <w:rPr>
          <w:rFonts w:ascii="Times New Roman" w:hAnsi="Times New Roman"/>
          <w:color w:val="00000A"/>
        </w:rPr>
        <w:t>udzielenie poparcia kandydatowi wymienionemu na liście poparcia kandydata na ławnika Sądu Okręgowego w Opolu  lub Sądu Rejonowego w Strzelcach Opolskich w kadencji 2020-2023;</w:t>
      </w:r>
    </w:p>
    <w:p>
      <w:pPr>
        <w:pStyle w:val="ListParagraph"/>
        <w:numPr>
          <w:ilvl w:val="0"/>
          <w:numId w:val="1"/>
        </w:numPr>
        <w:ind w:left="993" w:hanging="360"/>
        <w:rPr>
          <w:rFonts w:ascii="Times New Roman" w:hAnsi="Times New Roman"/>
          <w:color w:val="00000A"/>
        </w:rPr>
      </w:pPr>
      <w:r>
        <w:rPr>
          <w:rFonts w:ascii="Times New Roman" w:hAnsi="Times New Roman"/>
          <w:color w:val="00000A"/>
        </w:rPr>
        <w:t>zapoznanie się z klauzulą informacyjną będącą częścią niniejszej listy poparcia.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</w:rPr>
        <w:t xml:space="preserve">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KLAUZULA INFORMACYJNA </w:t>
      </w:r>
    </w:p>
    <w:p>
      <w:pPr>
        <w:pStyle w:val="Normal"/>
        <w:spacing w:before="0" w:after="120"/>
        <w:jc w:val="center"/>
        <w:rPr>
          <w:rFonts w:ascii="Times New Roman" w:hAnsi="Times New Roman"/>
          <w:b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dotycząca przetwarzania danych osobowych</w:t>
      </w:r>
    </w:p>
    <w:p>
      <w:pPr>
        <w:pStyle w:val="Normal"/>
        <w:spacing w:lineRule="auto" w:line="240" w:before="0" w:after="0"/>
        <w:ind w:left="567" w:firstLine="567"/>
        <w:jc w:val="both"/>
        <w:rPr>
          <w:rFonts w:ascii="Times New Roman" w:hAnsi="Times New Roman"/>
          <w:color w:val="00000A"/>
        </w:rPr>
      </w:pPr>
      <w:r>
        <w:rPr>
          <w:rFonts w:ascii="Times New Roman" w:hAnsi="Times New Roman"/>
          <w:color w:val="00000A"/>
        </w:rPr>
        <w:t xml:space="preserve">Zgodnie z art. 13 ust.1 i ust. 2 rozporządzenia Parlamentu Europejskiego i Rady (UE) 2016/679 z dnia 27 kwietnia 2016 r. w sprawie ochrony osób fizycznych </w:t>
        <w:br/>
        <w:t xml:space="preserve">w związku z przetwarzaniem danych osobowych i w sprawie swobodnego przepływu takich danych oraz uchylenia dyrektywy 95/46/WE (ogólnego rozporządzenia </w:t>
        <w:br/>
        <w:t>o ochronie danych), Dz.U. UE.L.2016.119.1 informujemy:</w:t>
      </w:r>
    </w:p>
    <w:p>
      <w:pPr>
        <w:pStyle w:val="ListParagraph"/>
        <w:numPr>
          <w:ilvl w:val="0"/>
          <w:numId w:val="2"/>
        </w:numPr>
        <w:ind w:left="851" w:hanging="284"/>
        <w:jc w:val="both"/>
        <w:rPr>
          <w:rFonts w:ascii="Times New Roman" w:hAnsi="Times New Roman"/>
          <w:color w:val="00000A"/>
        </w:rPr>
      </w:pPr>
      <w:r>
        <w:rPr>
          <w:rFonts w:ascii="Times New Roman" w:hAnsi="Times New Roman"/>
          <w:color w:val="00000A"/>
        </w:rPr>
        <w:t xml:space="preserve">Administratorem Pani/Pana danych osobowych z chwilą złożenia listy poparcia do Urzędu Miejskiego w Strzelcach Opolskich jest </w:t>
      </w:r>
      <w:bookmarkStart w:id="0" w:name="_GoBack"/>
      <w:bookmarkEnd w:id="0"/>
      <w:r>
        <w:rPr>
          <w:rFonts w:ascii="Times New Roman" w:hAnsi="Times New Roman"/>
          <w:color w:val="00000A"/>
        </w:rPr>
        <w:t>Burmistrz Strzelec Opolskich, z siedzibą w Urzędzie Miejskim w Strzelcach Opolskich przy Plac Myśliwca 1, 47-100 Strzelce Opolskie.</w:t>
      </w:r>
    </w:p>
    <w:p>
      <w:pPr>
        <w:pStyle w:val="ListParagraph"/>
        <w:numPr>
          <w:ilvl w:val="0"/>
          <w:numId w:val="2"/>
        </w:numPr>
        <w:ind w:left="851" w:hanging="284"/>
        <w:jc w:val="both"/>
        <w:rPr/>
      </w:pPr>
      <w:r>
        <w:rPr>
          <w:rFonts w:ascii="Times New Roman" w:hAnsi="Times New Roman"/>
          <w:color w:val="00000A"/>
        </w:rPr>
        <w:t xml:space="preserve">Na mocy art.37 ust.1 lit. a RODO oraz art.8 i 9 UODO Administrator powołał Inspektora Ochrony danych, z którym pani/Pan może się skontaktować w sprawach swoich danych osobowych i realizacji swoich praw przez e-mail: </w:t>
      </w:r>
      <w:hyperlink r:id="rId2">
        <w:r>
          <w:rPr>
            <w:rStyle w:val="Czeinternetowe"/>
            <w:rFonts w:ascii="Times New Roman" w:hAnsi="Times New Roman"/>
            <w:color w:val="00000A"/>
          </w:rPr>
          <w:t>abi@strzelceopolskie.pl</w:t>
        </w:r>
      </w:hyperlink>
      <w:r>
        <w:rPr>
          <w:rFonts w:ascii="Times New Roman" w:hAnsi="Times New Roman"/>
          <w:color w:val="00000A"/>
        </w:rPr>
        <w:t xml:space="preserve">  lub pisemnie na adres siedziby wskazany w pkt. 1.</w:t>
      </w:r>
    </w:p>
    <w:p>
      <w:pPr>
        <w:pStyle w:val="ListParagraph"/>
        <w:numPr>
          <w:ilvl w:val="0"/>
          <w:numId w:val="2"/>
        </w:numPr>
        <w:ind w:left="851" w:hanging="284"/>
        <w:jc w:val="both"/>
        <w:rPr>
          <w:rFonts w:ascii="Times New Roman" w:hAnsi="Times New Roman"/>
          <w:color w:val="00000A"/>
        </w:rPr>
      </w:pPr>
      <w:r>
        <w:rPr>
          <w:rFonts w:ascii="Times New Roman" w:hAnsi="Times New Roman"/>
          <w:color w:val="00000A"/>
        </w:rPr>
        <w:t>Pani/Pana dane osobowe przetwarzane będą w celu zgłoszenia kandydata na ławnika na podstawie art. 162 ustawy z dnia 27 lipca 2001 r. – prawo o ustroju sądów powszechnych (t.j. Dz. U. z 2019 r. , poz. 52 z późn. zm.), zgodnie z art. 6 ust. 1 lit. e wyżej cytowanego rozporządzenia.</w:t>
      </w:r>
    </w:p>
    <w:p>
      <w:pPr>
        <w:pStyle w:val="ListParagraph"/>
        <w:numPr>
          <w:ilvl w:val="0"/>
          <w:numId w:val="2"/>
        </w:numPr>
        <w:ind w:left="851" w:hanging="284"/>
        <w:jc w:val="both"/>
        <w:rPr>
          <w:rFonts w:ascii="Times New Roman" w:hAnsi="Times New Roman"/>
          <w:color w:val="00000A"/>
        </w:rPr>
      </w:pPr>
      <w:r>
        <w:rPr>
          <w:rFonts w:ascii="Times New Roman" w:hAnsi="Times New Roman"/>
          <w:color w:val="00000A"/>
        </w:rPr>
        <w:t xml:space="preserve"> </w:t>
      </w:r>
      <w:r>
        <w:rPr>
          <w:rFonts w:ascii="Times New Roman" w:hAnsi="Times New Roman"/>
          <w:color w:val="00000A"/>
        </w:rPr>
        <w:t>Odbiorcą Pani/Pana danych mogą być: Sąd Okręgowy w Opolu i Sąd Rejonowy w Strzelcach Opolskich w przypadku wybrania na ławnika kandydata, któremu udzielił/a Pani/Pan poparcia.</w:t>
      </w:r>
    </w:p>
    <w:p>
      <w:pPr>
        <w:pStyle w:val="ListParagraph"/>
        <w:numPr>
          <w:ilvl w:val="0"/>
          <w:numId w:val="2"/>
        </w:numPr>
        <w:ind w:left="851" w:hanging="284"/>
        <w:jc w:val="both"/>
        <w:rPr>
          <w:rFonts w:ascii="Times New Roman" w:hAnsi="Times New Roman"/>
          <w:color w:val="00000A"/>
        </w:rPr>
      </w:pPr>
      <w:r>
        <w:rPr>
          <w:rFonts w:ascii="Times New Roman" w:hAnsi="Times New Roman"/>
          <w:color w:val="00000A"/>
        </w:rPr>
        <w:t>Pani/Pana dane osobowe nie będą przekazywane do państwa trzeciego ani organizacji międzynarodowej.</w:t>
      </w:r>
    </w:p>
    <w:p>
      <w:pPr>
        <w:pStyle w:val="ListParagraph"/>
        <w:numPr>
          <w:ilvl w:val="0"/>
          <w:numId w:val="2"/>
        </w:numPr>
        <w:ind w:left="851" w:hanging="284"/>
        <w:jc w:val="both"/>
        <w:rPr>
          <w:rFonts w:ascii="Times New Roman" w:hAnsi="Times New Roman"/>
          <w:color w:val="00000A"/>
        </w:rPr>
      </w:pPr>
      <w:r>
        <w:rPr>
          <w:rFonts w:ascii="Times New Roman" w:hAnsi="Times New Roman"/>
          <w:color w:val="00000A"/>
        </w:rPr>
        <w:t>Pani/Pana dane osobowe będą przechowywane do czasu przekazania właściwym sądom kart kandydatów, którzy zostali wybrani ławnikami  wraz z załączonymi do nich dokumentami lub do czasu odbioru dokumentów przez kandydata, który nie został wybrany na ławnika, tj. w nieprzekraczalnym terminie 60 dni od dnia przeprowadzenia wyborów. W przypadku nieodebrania dokumentów w terminie wyżej wskazanym, dokumentacja zostanie  zniszczona w terminie 30 dni.</w:t>
      </w:r>
    </w:p>
    <w:p>
      <w:pPr>
        <w:pStyle w:val="ListParagraph"/>
        <w:numPr>
          <w:ilvl w:val="0"/>
          <w:numId w:val="2"/>
        </w:numPr>
        <w:ind w:left="851" w:hanging="284"/>
        <w:jc w:val="both"/>
        <w:rPr>
          <w:rFonts w:ascii="Times New Roman" w:hAnsi="Times New Roman"/>
          <w:color w:val="00000A"/>
        </w:rPr>
      </w:pPr>
      <w:r>
        <w:rPr>
          <w:rFonts w:ascii="Times New Roman" w:hAnsi="Times New Roman"/>
          <w:color w:val="00000A"/>
        </w:rPr>
        <w:t>W związku z przetwarzaniem przez Administratora danych osobowych przysługuje Pani/Panu prawo dostępu do swoich danych osobowych, ich sprostowania, usunięcia, ograniczenia przetwarzania danych oraz wniesienia skargi do organu nadzorczego.</w:t>
      </w:r>
    </w:p>
    <w:p>
      <w:pPr>
        <w:pStyle w:val="ListParagraph"/>
        <w:numPr>
          <w:ilvl w:val="0"/>
          <w:numId w:val="2"/>
        </w:numPr>
        <w:ind w:left="851" w:hanging="284"/>
        <w:jc w:val="both"/>
        <w:rPr>
          <w:rFonts w:ascii="Times New Roman" w:hAnsi="Times New Roman"/>
          <w:color w:val="00000A"/>
        </w:rPr>
      </w:pPr>
      <w:r>
        <w:rPr>
          <w:rFonts w:ascii="Times New Roman" w:hAnsi="Times New Roman"/>
          <w:color w:val="00000A"/>
        </w:rPr>
        <w:t>Podanie przez Pani/Pana danych osobowych jest dobrowolne, ale ich niepodanie uniemożliwi udzielenie poparcia dla kandydata na ławnika.</w:t>
      </w:r>
    </w:p>
    <w:p>
      <w:pPr>
        <w:pStyle w:val="ListParagraph"/>
        <w:numPr>
          <w:ilvl w:val="0"/>
          <w:numId w:val="2"/>
        </w:numPr>
        <w:spacing w:before="0" w:after="200"/>
        <w:ind w:left="851" w:hanging="284"/>
        <w:contextualSpacing/>
        <w:jc w:val="both"/>
        <w:rPr/>
      </w:pPr>
      <w:r>
        <w:rPr>
          <w:rFonts w:ascii="Times New Roman" w:hAnsi="Times New Roman"/>
          <w:color w:val="00000A"/>
        </w:rPr>
        <w:t xml:space="preserve">Pani/Pana dane osobowe nie będą przetwarzane w sposób zautomatyzowany, w tym również w formie profilowania. </w:t>
      </w:r>
    </w:p>
    <w:sectPr>
      <w:footerReference w:type="default" r:id="rId3"/>
      <w:type w:val="nextPage"/>
      <w:pgSz w:orient="landscape" w:w="16838" w:h="11906"/>
      <w:pgMar w:left="1417" w:right="1387" w:header="0" w:top="1417" w:footer="709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Book Antiqua">
    <w:charset w:val="ee"/>
    <w:family w:val="roman"/>
    <w:pitch w:val="variable"/>
  </w:font>
  <w:font w:name="Cambria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047211637"/>
    </w:sdtPr>
    <w:sdtContent>
      <w:p>
        <w:pPr>
          <w:pStyle w:val="Stopka"/>
          <w:jc w:val="center"/>
          <w:rPr/>
        </w:pPr>
        <w:r>
          <w:rPr>
            <w:color w:val="00000A"/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 PAGE 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3</w:t>
        </w:r>
        <w:r>
          <w:rPr>
            <w:sz w:val="18"/>
            <w:szCs w:val="18"/>
          </w:rPr>
          <w:fldChar w:fldCharType="end"/>
        </w:r>
        <w:r>
          <w:rPr>
            <w:color w:val="00000A"/>
            <w:sz w:val="18"/>
            <w:szCs w:val="18"/>
          </w:rPr>
          <w:t>/3</w:t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1429" w:hanging="360"/>
      </w:pPr>
      <w:rPr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Calibri" w:cs="Times New Roman" w:eastAsiaTheme="minorHAnsi"/>
        <w:color w:val="FF0000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b73eb"/>
    <w:pPr>
      <w:widowControl/>
      <w:bidi w:val="0"/>
      <w:spacing w:lineRule="auto" w:line="276" w:before="0" w:after="200"/>
      <w:jc w:val="left"/>
    </w:pPr>
    <w:rPr>
      <w:rFonts w:ascii="Book Antiqua" w:hAnsi="Book Antiqua" w:eastAsia="Calibri" w:cs="Times New Roman" w:eastAsiaTheme="minorHAnsi"/>
      <w:color w:val="FF0000"/>
      <w:kern w:val="0"/>
      <w:sz w:val="20"/>
      <w:szCs w:val="20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6a1b44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a1b44"/>
    <w:rPr>
      <w:rFonts w:ascii="Cambria" w:hAnsi="Cambria" w:eastAsia="" w:cs="" w:asciiTheme="majorHAnsi" w:cstheme="majorBidi" w:eastAsiaTheme="majorEastAsia" w:hAnsiTheme="majorHAnsi"/>
      <w:b w:val="false"/>
      <w:bCs w:val="false"/>
      <w:color w:val="365F91" w:themeColor="accent1" w:themeShade="bf"/>
      <w:sz w:val="28"/>
      <w:szCs w:val="28"/>
    </w:rPr>
  </w:style>
  <w:style w:type="character" w:styleId="Czeinternetowe">
    <w:name w:val="Łącze internetowe"/>
    <w:basedOn w:val="DefaultParagraphFont"/>
    <w:uiPriority w:val="99"/>
    <w:unhideWhenUsed/>
    <w:rsid w:val="00e6065b"/>
    <w:rPr>
      <w:color w:val="0000FF" w:themeColor="hyperlink"/>
      <w:u w:val="single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647ca2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64788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647885"/>
    <w:rPr/>
  </w:style>
  <w:style w:type="character" w:styleId="UnresolvedMention">
    <w:name w:val="Unresolved Mention"/>
    <w:basedOn w:val="DefaultParagraphFont"/>
    <w:uiPriority w:val="99"/>
    <w:semiHidden/>
    <w:unhideWhenUsed/>
    <w:qFormat/>
    <w:rsid w:val="00b2227d"/>
    <w:rPr>
      <w:color w:val="605E5C"/>
      <w:shd w:fill="E1DFDD" w:val="clear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rFonts w:ascii="Times New Roman" w:hAnsi="Times New Roman"/>
      <w:b/>
    </w:rPr>
  </w:style>
  <w:style w:type="character" w:styleId="ListLabel3">
    <w:name w:val="ListLabel 3"/>
    <w:qFormat/>
    <w:rPr>
      <w:rFonts w:ascii="Times New Roman" w:hAnsi="Times New Roman"/>
      <w:color w:val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6a1b44"/>
    <w:pPr>
      <w:widowControl/>
      <w:bidi w:val="0"/>
      <w:spacing w:lineRule="auto" w:line="240" w:before="0" w:after="0"/>
      <w:jc w:val="left"/>
    </w:pPr>
    <w:rPr>
      <w:rFonts w:ascii="Book Antiqua" w:hAnsi="Book Antiqua" w:eastAsia="Calibri" w:cs="Times New Roman" w:eastAsiaTheme="minorHAnsi"/>
      <w:color w:val="FF0000"/>
      <w:kern w:val="0"/>
      <w:sz w:val="20"/>
      <w:szCs w:val="20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756035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47ca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">
    <w:name w:val="Header"/>
    <w:basedOn w:val="Normal"/>
    <w:link w:val="NagwekZnak"/>
    <w:uiPriority w:val="99"/>
    <w:unhideWhenUsed/>
    <w:rsid w:val="0064788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4788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6a1b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bi@strzelceopolskie.p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E6F0C42-D6C2-499B-ABFA-ECBCBBAA4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LibreOffice/6.0.2.1$Windows_X86_64 LibreOffice_project/f7f06a8f319e4b62f9bc5095aa112a65d2f3ac89</Application>
  <Pages>3</Pages>
  <Words>516</Words>
  <Characters>3047</Characters>
  <CharactersWithSpaces>3571</CharactersWithSpaces>
  <Paragraphs>90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2019-06-05T10:18:00Z</dcterms:created>
  <dc:creator>UŻYTKOWNIK</dc:creator>
  <dc:description/>
  <dc:language>pl-PL</dc:language>
  <cp:lastModifiedBy>Katarzyna Kaliciak</cp:lastModifiedBy>
  <cp:lastPrinted>2019-06-03T08:58:00Z</cp:lastPrinted>
  <dcterms:modified xsi:type="dcterms:W3CDTF">2019-06-05T10:18:00Z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