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bookmarkStart w:id="1" w:name="_GoBack"/>
      <w:bookmarkEnd w:id="1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22A75033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2" w:name="temat2"/>
      <w:bookmarkStart w:id="3" w:name="temat"/>
      <w:r w:rsidR="00A226B7" w:rsidRPr="00A226B7">
        <w:rPr>
          <w:b/>
          <w:i/>
          <w:iCs/>
        </w:rPr>
        <w:t>Przeprowadzenie kampanii edukacyjnej zapobiegającej nieprawidłowemu zagospodarowaniu</w:t>
      </w:r>
      <w:r w:rsidR="00A226B7" w:rsidRPr="00A226B7">
        <w:rPr>
          <w:rFonts w:eastAsia="Arial Unicode MS" w:cs="Calibri"/>
          <w:b/>
        </w:rPr>
        <w:t xml:space="preserve"> odpadów na terenie gminy Strzelce Opolskie w</w:t>
      </w:r>
      <w:r w:rsidR="00A226B7" w:rsidRPr="007A3CD7">
        <w:rPr>
          <w:rFonts w:eastAsia="Arial Unicode MS"/>
          <w:b/>
        </w:rPr>
        <w:t xml:space="preserve"> ramach projektu: Kompleksowa kampania informacyjno-edukacyjna gminy Strzelce Opolskie z zakresu gospodarowania odpadami pod nazwa „Eko-Logika”</w:t>
      </w:r>
      <w:bookmarkEnd w:id="2"/>
      <w:bookmarkEnd w:id="3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A226B7" w:rsidRPr="00A226B7">
        <w:rPr>
          <w:b/>
          <w:i/>
          <w:iCs/>
        </w:rPr>
        <w:t>ZP.271.5.13.2019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A226B7">
        <w:tc>
          <w:tcPr>
            <w:tcW w:w="3689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A226B7">
        <w:tc>
          <w:tcPr>
            <w:tcW w:w="3689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4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4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326D4">
              <w:rPr>
                <w:b/>
                <w:sz w:val="16"/>
                <w:szCs w:val="16"/>
              </w:rPr>
            </w:r>
            <w:r w:rsidR="00A326D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326D4">
              <w:rPr>
                <w:color w:val="000000"/>
                <w:sz w:val="16"/>
                <w:szCs w:val="16"/>
              </w:rPr>
            </w:r>
            <w:r w:rsidR="00A326D4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326D4">
              <w:rPr>
                <w:color w:val="000000"/>
                <w:sz w:val="16"/>
                <w:szCs w:val="16"/>
              </w:rPr>
            </w:r>
            <w:r w:rsidR="00A326D4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326D4">
              <w:rPr>
                <w:color w:val="000000"/>
                <w:sz w:val="16"/>
                <w:szCs w:val="16"/>
              </w:rPr>
            </w:r>
            <w:r w:rsidR="00A326D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326D4">
              <w:rPr>
                <w:color w:val="000000"/>
                <w:sz w:val="16"/>
                <w:szCs w:val="16"/>
              </w:rPr>
            </w:r>
            <w:r w:rsidR="00A326D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2FA770F0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="005030F3" w:rsidRPr="000826BF">
        <w:rPr>
          <w:b/>
          <w:i/>
          <w:iCs/>
        </w:rPr>
        <w:instrText xml:space="preserve">" temat \* MERGEFORMAT </w:instrText>
      </w:r>
      <w:r w:rsidR="005030F3" w:rsidRPr="000826BF">
        <w:rPr>
          <w:b/>
          <w:i/>
          <w:iCs/>
        </w:rPr>
        <w:fldChar w:fldCharType="separate"/>
      </w:r>
      <w:r w:rsidR="00A226B7" w:rsidRPr="00A226B7">
        <w:rPr>
          <w:b/>
          <w:i/>
          <w:iCs/>
        </w:rPr>
        <w:t>Przeprowadzenie kampanii edukacyjnej zapobiegającej nieprawidłowemu zagospodarowaniu</w:t>
      </w:r>
      <w:r w:rsidR="00A226B7" w:rsidRPr="00A226B7">
        <w:rPr>
          <w:rFonts w:eastAsia="Arial Unicode MS" w:cs="Calibri"/>
          <w:b/>
        </w:rPr>
        <w:t xml:space="preserve"> odpadów na terenie gminy Strzelce Opolskie w</w:t>
      </w:r>
      <w:r w:rsidR="00A226B7" w:rsidRPr="007A3CD7">
        <w:rPr>
          <w:rFonts w:eastAsia="Arial Unicode MS"/>
          <w:b/>
        </w:rPr>
        <w:t xml:space="preserve"> ramach projektu: Kompleksowa kampania informacyjno-edukacyjna gminy Strzelce Opolskie z zakresu gospodarowania odpadami pod nazwa „Eko-Logika”</w:t>
      </w:r>
      <w:r w:rsidR="005030F3" w:rsidRPr="000826BF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BC3A46D" w14:textId="77777777" w:rsidR="000A3527" w:rsidRPr="0054063E" w:rsidRDefault="000A3527" w:rsidP="00A226B7">
      <w:pPr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6" w:name="_Hlk498076326"/>
      <w:bookmarkStart w:id="7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8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8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6"/>
      <w:r w:rsidRPr="005030F3">
        <w:rPr>
          <w:sz w:val="24"/>
          <w:szCs w:val="24"/>
        </w:rPr>
        <w:t>.</w:t>
      </w:r>
    </w:p>
    <w:bookmarkEnd w:id="7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9" w:name="_Ref525198803"/>
      <w:r w:rsidRPr="005A4823">
        <w:rPr>
          <w:sz w:val="18"/>
          <w:szCs w:val="18"/>
        </w:rPr>
        <w:t>wykonawca będący osobą fizyczną, został prawomocnie skazano za przestępstwo:</w:t>
      </w:r>
      <w:bookmarkEnd w:id="9"/>
    </w:p>
    <w:p w14:paraId="32816A4A" w14:textId="49642F32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1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2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7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8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19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20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23735C52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1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4E493B1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2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3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urzędujący członek organu zarządzającego lub nadzorczego, wspólnik spółki w spółce jawnej lub partnerskiej albo komplementariusz w spółce komandytowej lub komandytowo-akcyjnej lub prokurent został prawomocnie skazano za przestępstwo, o którym mowa w punkcie powyżej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wykonawcy wydano prawomocny wyrok sądu lub ostateczną decyzję administracyjną o zaleganiu z 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6A6CB2E0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4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sectPr w:rsidR="000A3527" w:rsidSect="005A4823">
      <w:headerReference w:type="even" r:id="rId25"/>
      <w:headerReference w:type="default" r:id="rId2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5F7FB" w14:textId="05BE4C59" w:rsidR="00AD5689" w:rsidRDefault="00AD5689" w:rsidP="00AD5689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bookmarkStart w:id="5" w:name="numer"/>
    <w:r w:rsidRPr="00AD5689">
      <w:rPr>
        <w:bCs/>
        <w:i/>
        <w:iCs/>
      </w:rPr>
      <w:t>ZP.271.5.13.2019</w:t>
    </w:r>
    <w:bookmarkEnd w:id="5"/>
    <w:r w:rsidRPr="00CA39B0">
      <w:rPr>
        <w:b/>
        <w:i/>
        <w:iCs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543C9" w14:textId="45B2988F" w:rsidR="0028363B" w:rsidRPr="00AD5689" w:rsidRDefault="00AD5689" w:rsidP="00AD5689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r w:rsidRPr="00AD5689">
      <w:rPr>
        <w:bCs/>
        <w:i/>
        <w:iCs/>
      </w:rPr>
      <w:t>ZP.271.5.13.2019</w:t>
    </w:r>
    <w:r w:rsidRPr="00CA39B0">
      <w:rPr>
        <w:b/>
        <w:i/>
        <w:i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1ACA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26B7"/>
    <w:rsid w:val="00A27E32"/>
    <w:rsid w:val="00A32191"/>
    <w:rsid w:val="00A326D4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D5689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7BA1B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7F198-B292-4278-8081-4922881A1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1199</Words>
  <Characters>9723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2019-08-27T06:56:00Z</dcterms:created>
  <dcterms:modified xsi:type="dcterms:W3CDTF">2019-08-27T08:19:00Z</dcterms:modified>
  <cp:contentStatus/>
</cp:coreProperties>
</file>