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63D85CE2" w:rsidR="000A3527" w:rsidRPr="00076E78" w:rsidRDefault="000A3527" w:rsidP="000A3527">
      <w:pPr>
        <w:spacing w:after="120"/>
        <w:rPr>
          <w:rFonts w:ascii="Lato" w:hAnsi="Lato"/>
          <w:i/>
        </w:rPr>
      </w:pPr>
      <w:r w:rsidRPr="00076E78">
        <w:rPr>
          <w:rFonts w:ascii="Lato" w:hAnsi="Lato"/>
          <w:b/>
          <w:i/>
          <w:iCs/>
        </w:rPr>
        <w:t>Nawiązując do ogłoszenia opublikowanego w Biuletynie Zamówień Publicznych na zadanie pn. „</w:t>
      </w:r>
      <w:r w:rsidRPr="00076E78">
        <w:rPr>
          <w:rFonts w:ascii="Lato" w:hAnsi="Lato"/>
          <w:b/>
          <w:i/>
          <w:iCs/>
        </w:rPr>
        <w:fldChar w:fldCharType="begin"/>
      </w:r>
      <w:r w:rsidRPr="00076E78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/>
          <w:i/>
          <w:iCs/>
        </w:rPr>
        <w:instrText>m</w:instrText>
      </w:r>
      <w:r w:rsidRPr="00076E78">
        <w:rPr>
          <w:rFonts w:ascii="Lato" w:hAnsi="Lato"/>
          <w:b/>
          <w:i/>
          <w:iCs/>
        </w:rPr>
        <w:instrText xml:space="preserve">" temat \* MERGEFORMAT </w:instrText>
      </w:r>
      <w:r w:rsidRPr="00076E78">
        <w:rPr>
          <w:rFonts w:ascii="Lato" w:hAnsi="Lato"/>
          <w:b/>
          <w:i/>
          <w:iCs/>
        </w:rPr>
        <w:fldChar w:fldCharType="separate"/>
      </w:r>
      <w:bookmarkStart w:id="0" w:name="temat"/>
      <w:r w:rsidR="009E7EFA" w:rsidRPr="00076E78">
        <w:rPr>
          <w:rFonts w:ascii="Lato" w:hAnsi="Lato"/>
          <w:b/>
          <w:i/>
          <w:iCs/>
        </w:rPr>
        <w:t>Budowa domu przedpogrzebowego na cmentarzu komunalnym przy ul. Gogolińskiej w Strzelcach Opolskich</w:t>
      </w:r>
      <w:bookmarkEnd w:id="0"/>
      <w:r w:rsidRPr="00076E78">
        <w:rPr>
          <w:rFonts w:ascii="Lato" w:hAnsi="Lato"/>
          <w:b/>
          <w:i/>
          <w:iCs/>
        </w:rPr>
        <w:fldChar w:fldCharType="end"/>
      </w:r>
      <w:r w:rsidRPr="00076E78">
        <w:rPr>
          <w:rFonts w:ascii="Lato" w:hAnsi="Lato"/>
          <w:b/>
          <w:i/>
          <w:iCs/>
        </w:rPr>
        <w:t>”</w:t>
      </w:r>
      <w:r w:rsidR="0075734E" w:rsidRPr="00076E78">
        <w:rPr>
          <w:rFonts w:ascii="Lato" w:hAnsi="Lato"/>
          <w:b/>
          <w:i/>
          <w:iCs/>
        </w:rPr>
        <w:t xml:space="preserve"> </w:t>
      </w:r>
      <w:r w:rsidRPr="00076E78">
        <w:rPr>
          <w:rFonts w:ascii="Lato" w:hAnsi="Lato"/>
          <w:bCs/>
          <w:i/>
          <w:iCs/>
        </w:rPr>
        <w:t>(nr ref. </w:t>
      </w:r>
      <w:r w:rsidRPr="00076E78">
        <w:rPr>
          <w:rFonts w:ascii="Lato" w:hAnsi="Lato"/>
          <w:bCs/>
          <w:i/>
          <w:iCs/>
        </w:rPr>
        <w:fldChar w:fldCharType="begin"/>
      </w:r>
      <w:r w:rsidRPr="00076E78">
        <w:rPr>
          <w:rFonts w:ascii="Lato" w:hAnsi="Lato"/>
          <w:bCs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Cs/>
          <w:i/>
          <w:iCs/>
        </w:rPr>
        <w:instrText>m</w:instrText>
      </w:r>
      <w:r w:rsidRPr="00076E78">
        <w:rPr>
          <w:rFonts w:ascii="Lato" w:hAnsi="Lato"/>
          <w:bCs/>
          <w:i/>
          <w:iCs/>
        </w:rPr>
        <w:instrText xml:space="preserve">" numer \* MERGEFORMAT </w:instrText>
      </w:r>
      <w:r w:rsidRPr="00076E78">
        <w:rPr>
          <w:rFonts w:ascii="Lato" w:hAnsi="Lato"/>
          <w:bCs/>
          <w:i/>
          <w:iCs/>
        </w:rPr>
        <w:fldChar w:fldCharType="separate"/>
      </w:r>
      <w:r w:rsidR="009E7EFA" w:rsidRPr="00076E78">
        <w:rPr>
          <w:rFonts w:ascii="Lato" w:hAnsi="Lato"/>
          <w:b/>
          <w:i/>
          <w:iCs/>
        </w:rPr>
        <w:t>ZP.271.</w:t>
      </w:r>
      <w:proofErr w:type="gramStart"/>
      <w:r w:rsidR="009E7EFA" w:rsidRPr="00076E78">
        <w:rPr>
          <w:rFonts w:ascii="Lato" w:hAnsi="Lato"/>
          <w:b/>
          <w:i/>
          <w:iCs/>
        </w:rPr>
        <w:t>3.1.2022</w:t>
      </w:r>
      <w:proofErr w:type="gramEnd"/>
      <w:r w:rsidRPr="00076E78">
        <w:rPr>
          <w:rFonts w:ascii="Lato" w:hAnsi="Lato"/>
          <w:bCs/>
          <w:i/>
          <w:iCs/>
        </w:rPr>
        <w:fldChar w:fldCharType="end"/>
      </w:r>
      <w:r w:rsidRPr="00076E78">
        <w:rPr>
          <w:rFonts w:ascii="Lato" w:hAnsi="Lato"/>
          <w:bCs/>
          <w:i/>
          <w:iCs/>
        </w:rPr>
        <w:t>) skła</w:t>
      </w:r>
      <w:r w:rsidRPr="00076E78">
        <w:rPr>
          <w:rFonts w:ascii="Lato" w:hAnsi="Lato"/>
          <w:i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b/>
                <w:sz w:val="14"/>
                <w:szCs w:val="16"/>
              </w:rPr>
            </w:r>
            <w:r w:rsidR="00076E7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b/>
                <w:sz w:val="14"/>
                <w:szCs w:val="16"/>
              </w:rPr>
            </w:r>
            <w:r w:rsidR="00076E7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35FFFF5" w:rsidR="00D533FB" w:rsidRPr="00A57B62" w:rsidRDefault="000A3527" w:rsidP="005004D6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</w:t>
      </w:r>
      <w:r w:rsidR="009E7EFA">
        <w:rPr>
          <w:rFonts w:ascii="Lato" w:hAnsi="Lato"/>
          <w:b/>
          <w:sz w:val="20"/>
        </w:rPr>
        <w:t>a</w:t>
      </w:r>
      <w:r w:rsidR="006A76A8" w:rsidRPr="00A57B62">
        <w:rPr>
          <w:rFonts w:ascii="Lato" w:hAnsi="Lato"/>
          <w:b/>
          <w:sz w:val="20"/>
        </w:rPr>
        <w:t xml:space="preserve"> za wykonanie </w:t>
      </w:r>
      <w:r w:rsidR="009E18A8" w:rsidRPr="009E18A8">
        <w:rPr>
          <w:rFonts w:ascii="Lato" w:hAnsi="Lato"/>
          <w:b/>
          <w:sz w:val="20"/>
        </w:rPr>
        <w:t xml:space="preserve">poszczególnych </w:t>
      </w:r>
      <w:r w:rsidR="005004D6">
        <w:rPr>
          <w:rFonts w:ascii="Lato" w:hAnsi="Lato"/>
          <w:b/>
          <w:sz w:val="20"/>
        </w:rPr>
        <w:t>etapów</w:t>
      </w:r>
      <w:r w:rsidR="009E18A8" w:rsidRPr="009E18A8">
        <w:rPr>
          <w:rFonts w:ascii="Lato" w:hAnsi="Lato"/>
          <w:b/>
          <w:sz w:val="20"/>
        </w:rPr>
        <w:t xml:space="preserve"> zamówienia</w:t>
      </w:r>
      <w:r w:rsidR="006A76A8"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1"/>
        <w:gridCol w:w="3261"/>
      </w:tblGrid>
      <w:tr w:rsidR="00D533FB" w:rsidRPr="005004D6" w14:paraId="6869F814" w14:textId="77777777" w:rsidTr="005004D6">
        <w:trPr>
          <w:cantSplit/>
        </w:trPr>
        <w:tc>
          <w:tcPr>
            <w:tcW w:w="5811" w:type="dxa"/>
          </w:tcPr>
          <w:p w14:paraId="7B2DA787" w14:textId="652CDC87" w:rsidR="00D533FB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>
              <w:rPr>
                <w:rFonts w:ascii="Lato" w:hAnsi="Lato"/>
                <w:b/>
                <w:sz w:val="20"/>
                <w:szCs w:val="20"/>
              </w:rPr>
              <w:t>Etap</w:t>
            </w:r>
            <w:r w:rsidR="009E18A8" w:rsidRPr="005004D6">
              <w:rPr>
                <w:rFonts w:ascii="Lato" w:hAnsi="Lato"/>
                <w:b/>
                <w:sz w:val="20"/>
                <w:szCs w:val="20"/>
              </w:rPr>
              <w:t xml:space="preserve"> zamówienia</w:t>
            </w:r>
          </w:p>
        </w:tc>
        <w:tc>
          <w:tcPr>
            <w:tcW w:w="3261" w:type="dxa"/>
            <w:vAlign w:val="center"/>
          </w:tcPr>
          <w:p w14:paraId="2180E1FA" w14:textId="476C15ED" w:rsidR="00D533FB" w:rsidRPr="005004D6" w:rsidRDefault="009E18A8" w:rsidP="005004D6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5004D6">
              <w:rPr>
                <w:rFonts w:ascii="Lato" w:hAnsi="Lato"/>
                <w:b/>
                <w:sz w:val="20"/>
                <w:szCs w:val="20"/>
              </w:rPr>
              <w:t>Cena brutto (z podatkiem VAT)</w:t>
            </w:r>
          </w:p>
        </w:tc>
      </w:tr>
      <w:tr w:rsidR="005004D6" w:rsidRPr="005004D6" w14:paraId="7129A1CD" w14:textId="77777777" w:rsidTr="005004D6">
        <w:trPr>
          <w:cantSplit/>
        </w:trPr>
        <w:tc>
          <w:tcPr>
            <w:tcW w:w="5811" w:type="dxa"/>
          </w:tcPr>
          <w:p w14:paraId="3FF552E3" w14:textId="23B0E3D8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S</w:t>
            </w:r>
            <w:r w:rsidRPr="00E7399E">
              <w:t>tan surowy otwarty oraz ścianki działowe</w:t>
            </w:r>
          </w:p>
        </w:tc>
        <w:tc>
          <w:tcPr>
            <w:tcW w:w="3261" w:type="dxa"/>
            <w:vAlign w:val="center"/>
          </w:tcPr>
          <w:p w14:paraId="41799A84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0E5C0BA6" w14:textId="77777777" w:rsidTr="005004D6">
        <w:trPr>
          <w:cantSplit/>
        </w:trPr>
        <w:tc>
          <w:tcPr>
            <w:tcW w:w="5811" w:type="dxa"/>
          </w:tcPr>
          <w:p w14:paraId="44862C5A" w14:textId="26C5EF9F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M</w:t>
            </w:r>
            <w:r w:rsidRPr="00E7399E">
              <w:t>ontaż stolarki okiennej i drzwiowej</w:t>
            </w:r>
          </w:p>
        </w:tc>
        <w:tc>
          <w:tcPr>
            <w:tcW w:w="3261" w:type="dxa"/>
            <w:vAlign w:val="center"/>
          </w:tcPr>
          <w:p w14:paraId="6A606052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566463FD" w14:textId="77777777" w:rsidTr="005004D6">
        <w:trPr>
          <w:cantSplit/>
        </w:trPr>
        <w:tc>
          <w:tcPr>
            <w:tcW w:w="5811" w:type="dxa"/>
          </w:tcPr>
          <w:p w14:paraId="6B679B70" w14:textId="4979CE3A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I</w:t>
            </w:r>
            <w:r w:rsidRPr="00E7399E">
              <w:t>nstalacje wewnętrzne bez białego montażu</w:t>
            </w:r>
          </w:p>
        </w:tc>
        <w:tc>
          <w:tcPr>
            <w:tcW w:w="3261" w:type="dxa"/>
            <w:vAlign w:val="center"/>
          </w:tcPr>
          <w:p w14:paraId="00C310B3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74F7C09C" w14:textId="77777777" w:rsidTr="005004D6">
        <w:trPr>
          <w:cantSplit/>
        </w:trPr>
        <w:tc>
          <w:tcPr>
            <w:tcW w:w="5811" w:type="dxa"/>
          </w:tcPr>
          <w:p w14:paraId="156AE4D5" w14:textId="7299AEF0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R</w:t>
            </w:r>
            <w:r w:rsidRPr="00E7399E">
              <w:t>oboty wykończeniowe i elewacja</w:t>
            </w:r>
          </w:p>
        </w:tc>
        <w:tc>
          <w:tcPr>
            <w:tcW w:w="3261" w:type="dxa"/>
            <w:vAlign w:val="center"/>
          </w:tcPr>
          <w:p w14:paraId="40D98CB5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43B7C553" w14:textId="77777777" w:rsidTr="005004D6">
        <w:trPr>
          <w:cantSplit/>
        </w:trPr>
        <w:tc>
          <w:tcPr>
            <w:tcW w:w="5811" w:type="dxa"/>
          </w:tcPr>
          <w:p w14:paraId="4EB92E89" w14:textId="7F900B06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M</w:t>
            </w:r>
            <w:r w:rsidRPr="00E7399E">
              <w:t>ontaż urządzeń i biały montaż wszystkich instalacji oraz wyposażenie pomieszczeń</w:t>
            </w:r>
          </w:p>
        </w:tc>
        <w:tc>
          <w:tcPr>
            <w:tcW w:w="3261" w:type="dxa"/>
            <w:vAlign w:val="center"/>
          </w:tcPr>
          <w:p w14:paraId="313B1C41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3D6673D7" w14:textId="77777777" w:rsidTr="005004D6">
        <w:trPr>
          <w:cantSplit/>
        </w:trPr>
        <w:tc>
          <w:tcPr>
            <w:tcW w:w="5811" w:type="dxa"/>
          </w:tcPr>
          <w:p w14:paraId="14868216" w14:textId="34B49013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R</w:t>
            </w:r>
            <w:r w:rsidRPr="00E7399E">
              <w:t>oboty zewnętrzne, zieleń i mała architektura</w:t>
            </w:r>
          </w:p>
        </w:tc>
        <w:tc>
          <w:tcPr>
            <w:tcW w:w="3261" w:type="dxa"/>
            <w:vAlign w:val="center"/>
          </w:tcPr>
          <w:p w14:paraId="0739545F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5004D6" w:rsidRPr="005004D6" w14:paraId="748C9C6A" w14:textId="77777777" w:rsidTr="005004D6">
        <w:trPr>
          <w:cantSplit/>
        </w:trPr>
        <w:tc>
          <w:tcPr>
            <w:tcW w:w="5811" w:type="dxa"/>
          </w:tcPr>
          <w:p w14:paraId="02B98724" w14:textId="654C99F6" w:rsidR="005004D6" w:rsidRPr="005004D6" w:rsidRDefault="005004D6" w:rsidP="005004D6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  <w:r>
              <w:t>P</w:t>
            </w:r>
            <w:r w:rsidRPr="00E7399E">
              <w:t>ozostały zakres zamówienie w tym zbiornik p-</w:t>
            </w:r>
            <w:proofErr w:type="spellStart"/>
            <w:r w:rsidRPr="00E7399E">
              <w:t>poż</w:t>
            </w:r>
            <w:proofErr w:type="spellEnd"/>
          </w:p>
        </w:tc>
        <w:tc>
          <w:tcPr>
            <w:tcW w:w="3261" w:type="dxa"/>
            <w:vAlign w:val="center"/>
          </w:tcPr>
          <w:p w14:paraId="22821C83" w14:textId="77777777" w:rsidR="005004D6" w:rsidRPr="005004D6" w:rsidRDefault="005004D6" w:rsidP="005004D6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5C54D4CB" w14:textId="77777777" w:rsidR="009E18A8" w:rsidRDefault="009E18A8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</w:p>
    <w:p w14:paraId="374A06D6" w14:textId="5206721E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9E18A8">
        <w:rPr>
          <w:rFonts w:ascii="Lato" w:hAnsi="Lato"/>
          <w:i/>
          <w:sz w:val="18"/>
          <w:szCs w:val="20"/>
        </w:rPr>
        <w:t>e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9E18A8">
        <w:rPr>
          <w:rFonts w:ascii="Lato" w:hAnsi="Lato"/>
          <w:i/>
          <w:sz w:val="18"/>
          <w:szCs w:val="20"/>
        </w:rPr>
        <w:t>y</w:t>
      </w:r>
      <w:r w:rsidRPr="00A57B62">
        <w:rPr>
          <w:rFonts w:ascii="Lato" w:hAnsi="Lato"/>
          <w:i/>
          <w:sz w:val="18"/>
          <w:szCs w:val="20"/>
        </w:rPr>
        <w:t xml:space="preserve"> brutto uwzględnia</w:t>
      </w:r>
      <w:r w:rsidR="009E18A8">
        <w:rPr>
          <w:rFonts w:ascii="Lato" w:hAnsi="Lato"/>
          <w:i/>
          <w:sz w:val="18"/>
          <w:szCs w:val="20"/>
        </w:rPr>
        <w:t>ją</w:t>
      </w:r>
      <w:r w:rsidRPr="00A57B62">
        <w:rPr>
          <w:rFonts w:ascii="Lato" w:hAnsi="Lato"/>
          <w:i/>
          <w:sz w:val="18"/>
          <w:szCs w:val="20"/>
        </w:rPr>
        <w:t xml:space="preserve">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65F0D361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DAF2E65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0E35A8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584353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0B745C99" w14:textId="2C640548" w:rsidR="000E35A8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779E6091" w14:textId="2B1E672B" w:rsidR="000E35A8" w:rsidRDefault="000E35A8" w:rsidP="000E35A8">
      <w:pPr>
        <w:rPr>
          <w:rFonts w:ascii="Lato" w:hAnsi="Lato"/>
          <w:sz w:val="18"/>
        </w:rPr>
      </w:pPr>
    </w:p>
    <w:p w14:paraId="486899B0" w14:textId="6FDCD033" w:rsidR="000E35A8" w:rsidRDefault="000E35A8" w:rsidP="000E35A8">
      <w:pPr>
        <w:rPr>
          <w:rFonts w:ascii="Lato" w:hAnsi="Lato"/>
          <w:sz w:val="18"/>
        </w:rPr>
      </w:pPr>
    </w:p>
    <w:p w14:paraId="052C1783" w14:textId="078EAE1F" w:rsidR="000E35A8" w:rsidRDefault="000E35A8" w:rsidP="000E35A8">
      <w:pPr>
        <w:rPr>
          <w:rFonts w:ascii="Lato" w:hAnsi="Lato"/>
          <w:sz w:val="18"/>
        </w:rPr>
      </w:pPr>
    </w:p>
    <w:p w14:paraId="07BA9137" w14:textId="1B619611" w:rsidR="000E35A8" w:rsidRDefault="000E35A8" w:rsidP="000E35A8">
      <w:pPr>
        <w:rPr>
          <w:rFonts w:ascii="Lato" w:hAnsi="Lato"/>
          <w:sz w:val="18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E35A8" w:rsidRPr="00A57B62" w14:paraId="47ECA52D" w14:textId="77777777" w:rsidTr="00167758">
        <w:tc>
          <w:tcPr>
            <w:tcW w:w="3905" w:type="dxa"/>
            <w:shd w:val="clear" w:color="auto" w:fill="auto"/>
          </w:tcPr>
          <w:p w14:paraId="2AF303FC" w14:textId="77777777" w:rsidR="000E35A8" w:rsidRPr="00A57B62" w:rsidRDefault="000E35A8" w:rsidP="00167758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E35A8" w:rsidRPr="00A57B62" w14:paraId="22E24DCD" w14:textId="77777777" w:rsidTr="00167758">
        <w:tc>
          <w:tcPr>
            <w:tcW w:w="3905" w:type="dxa"/>
            <w:shd w:val="clear" w:color="auto" w:fill="auto"/>
          </w:tcPr>
          <w:p w14:paraId="5C8985E3" w14:textId="77777777" w:rsidR="000E35A8" w:rsidRPr="00A57B62" w:rsidRDefault="000E35A8" w:rsidP="00167758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9C6CEAA" w14:textId="77777777" w:rsidR="000E35A8" w:rsidRPr="000E35A8" w:rsidRDefault="000E35A8" w:rsidP="000E35A8">
      <w:pPr>
        <w:rPr>
          <w:rFonts w:ascii="Lato" w:hAnsi="Lato"/>
          <w:sz w:val="18"/>
        </w:rPr>
      </w:pPr>
    </w:p>
    <w:p w14:paraId="432FB67F" w14:textId="77777777" w:rsidR="00A4187C" w:rsidRPr="00A57B62" w:rsidRDefault="000E35A8" w:rsidP="000E35A8">
      <w:pPr>
        <w:ind w:left="720"/>
        <w:rPr>
          <w:rFonts w:ascii="Lato" w:hAnsi="Lato"/>
          <w:sz w:val="18"/>
        </w:rPr>
      </w:pPr>
      <w:r>
        <w:rPr>
          <w:rFonts w:ascii="Lato" w:hAnsi="Lato"/>
          <w:sz w:val="18"/>
        </w:rPr>
        <w:br w:type="column"/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b/>
                <w:sz w:val="14"/>
                <w:szCs w:val="16"/>
              </w:rPr>
            </w:r>
            <w:r w:rsidR="00076E7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b/>
                <w:sz w:val="14"/>
                <w:szCs w:val="16"/>
              </w:rPr>
            </w:r>
            <w:r w:rsidR="00076E7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b/>
                <w:sz w:val="14"/>
                <w:szCs w:val="16"/>
              </w:rPr>
            </w:r>
            <w:r w:rsidR="00076E7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b/>
                <w:sz w:val="14"/>
                <w:szCs w:val="16"/>
              </w:rPr>
            </w:r>
            <w:r w:rsidR="00076E7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color w:val="000000"/>
                <w:sz w:val="14"/>
                <w:szCs w:val="16"/>
              </w:rPr>
            </w:r>
            <w:r w:rsidR="00076E78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color w:val="000000"/>
                <w:sz w:val="14"/>
                <w:szCs w:val="16"/>
              </w:rPr>
            </w:r>
            <w:r w:rsidR="00076E78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076E78">
              <w:rPr>
                <w:rFonts w:ascii="Lato" w:hAnsi="Lato"/>
                <w:color w:val="000000"/>
                <w:sz w:val="14"/>
                <w:szCs w:val="16"/>
              </w:rPr>
            </w:r>
            <w:r w:rsidR="00076E78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4263B486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5004D6" w:rsidRPr="00995E20">
        <w:rPr>
          <w:b/>
          <w:sz w:val="20"/>
          <w:szCs w:val="20"/>
        </w:rPr>
        <w:t>Budowa domu przedpogrzebowego na</w:t>
      </w:r>
      <w:r w:rsidR="005004D6">
        <w:rPr>
          <w:b/>
          <w:sz w:val="20"/>
          <w:szCs w:val="20"/>
        </w:rPr>
        <w:t> </w:t>
      </w:r>
      <w:r w:rsidR="005004D6" w:rsidRPr="00995E20">
        <w:rPr>
          <w:b/>
          <w:sz w:val="20"/>
          <w:szCs w:val="20"/>
        </w:rPr>
        <w:t>cmentarzu komunalnym przy ul.</w:t>
      </w:r>
      <w:r w:rsidR="005004D6">
        <w:rPr>
          <w:b/>
          <w:sz w:val="20"/>
          <w:szCs w:val="20"/>
        </w:rPr>
        <w:t> </w:t>
      </w:r>
      <w:r w:rsidR="005004D6" w:rsidRPr="00995E20">
        <w:rPr>
          <w:b/>
          <w:sz w:val="20"/>
          <w:szCs w:val="20"/>
        </w:rPr>
        <w:t>Gogolińskiej w</w:t>
      </w:r>
      <w:r w:rsidR="005004D6">
        <w:rPr>
          <w:b/>
          <w:sz w:val="20"/>
          <w:szCs w:val="20"/>
        </w:rPr>
        <w:t> S</w:t>
      </w:r>
      <w:r w:rsidR="005004D6" w:rsidRPr="00995E20">
        <w:rPr>
          <w:b/>
          <w:sz w:val="20"/>
          <w:szCs w:val="20"/>
        </w:rPr>
        <w:t>trzelcach Opolskich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9"/>
        <w:gridCol w:w="2114"/>
        <w:gridCol w:w="1179"/>
        <w:gridCol w:w="3171"/>
      </w:tblGrid>
      <w:tr w:rsidR="001841DE" w:rsidRPr="00A57B62" w14:paraId="0AA3B36D" w14:textId="77777777" w:rsidTr="00C173EF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0E35A8" w:rsidRPr="00A57B62" w14:paraId="660C4D82" w14:textId="77777777" w:rsidTr="00C173EF">
        <w:tc>
          <w:tcPr>
            <w:tcW w:w="565" w:type="dxa"/>
            <w:shd w:val="clear" w:color="auto" w:fill="auto"/>
          </w:tcPr>
          <w:p w14:paraId="6C69DEC0" w14:textId="01065EDB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34936AFB" w14:textId="7162A1A6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16" w:type="dxa"/>
            <w:shd w:val="clear" w:color="auto" w:fill="auto"/>
          </w:tcPr>
          <w:p w14:paraId="167BE325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9C5D29E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252DB883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52BFBC28" w14:textId="77777777" w:rsidTr="00C173EF">
        <w:tc>
          <w:tcPr>
            <w:tcW w:w="565" w:type="dxa"/>
            <w:shd w:val="clear" w:color="auto" w:fill="auto"/>
          </w:tcPr>
          <w:p w14:paraId="6CC63F45" w14:textId="5CB60CBB" w:rsidR="001841DE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777E471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5004D6" w:rsidRPr="005004D6">
        <w:rPr>
          <w:rFonts w:ascii="Lato" w:hAnsi="Lato"/>
          <w:b/>
          <w:i/>
          <w:iCs/>
          <w:sz w:val="18"/>
          <w:szCs w:val="18"/>
        </w:rPr>
        <w:t>Budowa domu przedpogrzebowego na cmentarzu komunalnym przy ul. Gogolińskiej w Strzelcach Opolskich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1C81D59A" w:rsidR="000E35A8" w:rsidRPr="00E057EB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475FE7D9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5004D6" w:rsidRPr="005004D6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5004D6" w:rsidRPr="005004D6">
            <w:rPr>
              <w:rFonts w:ascii="Lato" w:hAnsi="Lato"/>
              <w:b/>
              <w:bCs/>
              <w:i/>
              <w:iCs/>
              <w:sz w:val="16"/>
              <w:szCs w:val="18"/>
            </w:rPr>
            <w:t>3.1.2022</w:t>
          </w:r>
          <w:bookmarkEnd w:id="2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4D6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7</Pages>
  <Words>1171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15</cp:revision>
  <cp:lastPrinted>2021-11-12T08:40:00Z</cp:lastPrinted>
  <dcterms:created xsi:type="dcterms:W3CDTF">2021-04-13T08:24:00Z</dcterms:created>
  <dcterms:modified xsi:type="dcterms:W3CDTF">2022-01-26T12:51:00Z</dcterms:modified>
  <cp:contentStatus/>
</cp:coreProperties>
</file>